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color w:val="002060"/>
          <w:sz w:val="28"/>
          <w:lang w:val="ga-IE"/>
        </w:rPr>
      </w:pPr>
      <w:r w:rsidRPr="00B746A6">
        <w:rPr>
          <w:rFonts w:ascii="Lato" w:eastAsia="Lato" w:hAnsi="Lato" w:cs="Times New Roman"/>
          <w:b/>
          <w:color w:val="002060"/>
          <w:sz w:val="28"/>
          <w:lang w:val="ga-IE"/>
        </w:rPr>
        <w:t>GEARÁNACH - SONRAÍ PEARSANTA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Céadainm*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Sloinne*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Sonraí Teagmhála*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Ríomhphost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  <w:i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i/>
          <w:lang w:val="ga-IE"/>
        </w:rPr>
      </w:pPr>
      <w:r w:rsidRPr="00B746A6">
        <w:rPr>
          <w:rFonts w:ascii="Lato" w:eastAsia="Lato" w:hAnsi="Lato" w:cs="Times New Roman"/>
          <w:i/>
          <w:lang w:val="ga-IE"/>
        </w:rPr>
        <w:t>Tabhair faoi deara le do thoil gurb é ríomhphost an modh cumarsáide is fearr linn le haghaidh gnáth-chomhfhreagrais.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Seoladh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Seoladh Líne 1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Seoladh Líne 2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Seoladh Líne 3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Seoladh Líne 4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Tír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B746A6" w:rsidRPr="00B746A6" w:rsidTr="005C5440">
        <w:tc>
          <w:tcPr>
            <w:tcW w:w="2093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  <w:r w:rsidRPr="00B746A6">
              <w:rPr>
                <w:rFonts w:ascii="Lato" w:eastAsia="Lato" w:hAnsi="Lato" w:cs="Times New Roman"/>
              </w:rPr>
              <w:t>Eirchód/Cód Poist</w:t>
            </w:r>
          </w:p>
        </w:tc>
        <w:tc>
          <w:tcPr>
            <w:tcW w:w="7400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Uimhir Ghutháin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color w:val="002060"/>
          <w:sz w:val="28"/>
          <w:lang w:val="ga-IE"/>
        </w:rPr>
      </w:pPr>
      <w:r w:rsidRPr="00B746A6">
        <w:rPr>
          <w:rFonts w:ascii="Lato" w:eastAsia="Lato" w:hAnsi="Lato" w:cs="Times New Roman"/>
          <w:b/>
          <w:color w:val="002060"/>
          <w:sz w:val="28"/>
          <w:lang w:val="ga-IE"/>
        </w:rPr>
        <w:t>SONRAÍ AN GHEARÁIN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Réimse/feidhm lena rabhthas ag plé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Dáta an teagmhais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Ainm an duine/na ndaoine (más iomchuí) lena mbaineann an gearán seo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Leag amach sonraí an ghearáin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i/>
          <w:lang w:val="ga-IE"/>
        </w:rPr>
      </w:pPr>
      <w:r w:rsidRPr="00B746A6">
        <w:rPr>
          <w:rFonts w:ascii="Lato" w:eastAsia="Lato" w:hAnsi="Lato" w:cs="Times New Roman"/>
          <w:i/>
          <w:lang w:val="ga-IE"/>
        </w:rPr>
        <w:lastRenderedPageBreak/>
        <w:t xml:space="preserve"> Tabhair faoi deara le do thoil gur féidir faisnéis tacaíochta a chur i gceangal leis an ngearán seo.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 xml:space="preserve">An ndearna tú gearán leis an mBanc Ceannais roimhe seo ar an ábhar seo? </w:t>
      </w: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10"/>
        <w:gridCol w:w="709"/>
      </w:tblGrid>
      <w:tr w:rsidR="00B746A6" w:rsidRPr="00B746A6" w:rsidTr="00B746A6">
        <w:tc>
          <w:tcPr>
            <w:tcW w:w="817" w:type="dxa"/>
          </w:tcPr>
          <w:p w:rsidR="00B746A6" w:rsidRPr="00B746A6" w:rsidRDefault="00B746A6" w:rsidP="00B746A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Lato" w:eastAsia="Lato" w:hAnsi="Lato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746A6" w:rsidRPr="00B746A6" w:rsidRDefault="00B746A6" w:rsidP="00C921A1">
            <w:pPr>
              <w:spacing w:line="300" w:lineRule="auto"/>
              <w:rPr>
                <w:rFonts w:ascii="Lato" w:eastAsia="Lato" w:hAnsi="Lato" w:cs="Times New Roman"/>
                <w:b/>
              </w:rPr>
            </w:pPr>
            <w:r w:rsidRPr="00B746A6">
              <w:rPr>
                <w:rFonts w:ascii="Lato" w:eastAsia="Lato" w:hAnsi="Lato" w:cs="Times New Roman"/>
                <w:b/>
              </w:rPr>
              <w:t>Rinne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10"/>
        <w:gridCol w:w="708"/>
      </w:tblGrid>
      <w:tr w:rsidR="00B746A6" w:rsidRPr="00B746A6" w:rsidTr="00B746A6">
        <w:tc>
          <w:tcPr>
            <w:tcW w:w="817" w:type="dxa"/>
          </w:tcPr>
          <w:p w:rsidR="00B746A6" w:rsidRPr="00B746A6" w:rsidRDefault="00B746A6" w:rsidP="00B746A6">
            <w:pPr>
              <w:numPr>
                <w:ilvl w:val="0"/>
                <w:numId w:val="1"/>
              </w:numPr>
              <w:spacing w:line="300" w:lineRule="auto"/>
              <w:contextualSpacing/>
              <w:rPr>
                <w:rFonts w:ascii="Lato" w:eastAsia="Lato" w:hAnsi="Lato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  <w:b/>
              </w:rPr>
            </w:pPr>
            <w:r w:rsidRPr="00B746A6">
              <w:rPr>
                <w:rFonts w:ascii="Lato" w:eastAsia="Lato" w:hAnsi="Lato" w:cs="Times New Roman"/>
                <w:b/>
              </w:rPr>
              <w:t>Ní dhearna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b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  <w:r w:rsidRPr="00B746A6">
        <w:rPr>
          <w:rFonts w:ascii="Lato" w:eastAsia="Lato" w:hAnsi="Lato" w:cs="Times New Roman"/>
          <w:lang w:val="ga-IE"/>
        </w:rPr>
        <w:t>Má rinne, tabhair sonraí le do thoil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  <w:p w:rsidR="00B746A6" w:rsidRPr="00B746A6" w:rsidRDefault="00B746A6" w:rsidP="00B746A6">
            <w:pPr>
              <w:rPr>
                <w:rFonts w:ascii="Lato" w:eastAsia="Lato" w:hAnsi="Lato" w:cs="Times New Roman"/>
              </w:rPr>
            </w:pPr>
          </w:p>
        </w:tc>
      </w:tr>
    </w:tbl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</w:p>
    <w:p w:rsidR="00B746A6" w:rsidRPr="00B746A6" w:rsidRDefault="00B746A6" w:rsidP="00B746A6">
      <w:pPr>
        <w:spacing w:after="0" w:line="240" w:lineRule="auto"/>
        <w:rPr>
          <w:rFonts w:ascii="Lato" w:eastAsia="Lato" w:hAnsi="Lato" w:cs="Times New Roman"/>
          <w:lang w:val="ga-IE"/>
        </w:rPr>
      </w:pPr>
      <w:r w:rsidRPr="00B746A6">
        <w:rPr>
          <w:rFonts w:ascii="Lato" w:eastAsia="Lato" w:hAnsi="Lato" w:cs="Times New Roman"/>
          <w:b/>
          <w:lang w:val="ga-IE"/>
        </w:rPr>
        <w:t>Dáta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6A6" w:rsidRPr="00B746A6" w:rsidTr="005C5440">
        <w:tc>
          <w:tcPr>
            <w:tcW w:w="9346" w:type="dxa"/>
          </w:tcPr>
          <w:p w:rsidR="00B746A6" w:rsidRPr="00B746A6" w:rsidRDefault="00B746A6" w:rsidP="00B746A6">
            <w:pPr>
              <w:spacing w:line="300" w:lineRule="auto"/>
              <w:rPr>
                <w:rFonts w:ascii="Lato" w:eastAsia="Lato" w:hAnsi="Lato" w:cs="Times New Roman"/>
              </w:rPr>
            </w:pPr>
          </w:p>
        </w:tc>
      </w:tr>
    </w:tbl>
    <w:p w:rsidR="00455885" w:rsidRDefault="00455885"/>
    <w:sectPr w:rsidR="00455885" w:rsidSect="00B74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E2" w:rsidRDefault="002273E2" w:rsidP="00B746A6">
      <w:pPr>
        <w:spacing w:after="0" w:line="240" w:lineRule="auto"/>
      </w:pPr>
      <w:r>
        <w:separator/>
      </w:r>
    </w:p>
  </w:endnote>
  <w:endnote w:type="continuationSeparator" w:id="0">
    <w:p w:rsidR="002273E2" w:rsidRDefault="002273E2" w:rsidP="00B7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Default="0075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Default="00757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Default="0075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E2" w:rsidRDefault="002273E2" w:rsidP="00B746A6">
      <w:pPr>
        <w:spacing w:after="0" w:line="240" w:lineRule="auto"/>
      </w:pPr>
      <w:r>
        <w:separator/>
      </w:r>
    </w:p>
  </w:footnote>
  <w:footnote w:type="continuationSeparator" w:id="0">
    <w:p w:rsidR="002273E2" w:rsidRDefault="002273E2" w:rsidP="00B7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Pr="00C921A1" w:rsidRDefault="00C921A1" w:rsidP="00C921A1">
    <w:pPr>
      <w:pStyle w:val="Header"/>
    </w:pPr>
    <w:r>
      <w:rPr>
        <w:rFonts w:ascii="Lato" w:eastAsia="Lato" w:hAnsi="Lato" w:cs="Times New Roman"/>
        <w:b/>
      </w:rPr>
      <w:fldChar w:fldCharType="begin" w:fldLock="1"/>
    </w:r>
    <w:r>
      <w:rPr>
        <w:rFonts w:ascii="Lato" w:eastAsia="Lato" w:hAnsi="Lato" w:cs="Times New Roman"/>
        <w:b/>
      </w:rPr>
      <w:instrText xml:space="preserve"> DOCPROPERTY bjHeaderEvenPageDocProperty \* MERGEFORMAT </w:instrText>
    </w:r>
    <w:r>
      <w:rPr>
        <w:rFonts w:ascii="Lato" w:eastAsia="Lato" w:hAnsi="Lato" w:cs="Times New Roman"/>
        <w:b/>
      </w:rPr>
      <w:fldChar w:fldCharType="separate"/>
    </w:r>
    <w:r w:rsidRPr="00C921A1">
      <w:rPr>
        <w:rFonts w:ascii="Times New Roman" w:eastAsia="Lato" w:hAnsi="Times New Roman" w:cs="Times New Roman"/>
        <w:color w:val="000000"/>
        <w:sz w:val="24"/>
        <w:szCs w:val="24"/>
      </w:rPr>
      <w:t xml:space="preserve"> </w:t>
    </w:r>
    <w:r>
      <w:rPr>
        <w:rFonts w:ascii="Lato" w:eastAsia="Lato" w:hAnsi="Lato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Pr="00C921A1" w:rsidRDefault="00C921A1" w:rsidP="00C921A1">
    <w:pPr>
      <w:pStyle w:val="Header"/>
    </w:pPr>
    <w:r>
      <w:rPr>
        <w:rFonts w:ascii="Lato" w:eastAsia="Lato" w:hAnsi="Lato" w:cs="Times New Roman"/>
        <w:b/>
      </w:rPr>
      <w:fldChar w:fldCharType="begin" w:fldLock="1"/>
    </w:r>
    <w:r>
      <w:rPr>
        <w:rFonts w:ascii="Lato" w:eastAsia="Lato" w:hAnsi="Lato" w:cs="Times New Roman"/>
        <w:b/>
      </w:rPr>
      <w:instrText xml:space="preserve"> DOCPROPERTY bjHeaderBothDocProperty \* MERGEFORMAT </w:instrText>
    </w:r>
    <w:r>
      <w:rPr>
        <w:rFonts w:ascii="Lato" w:eastAsia="Lato" w:hAnsi="Lato" w:cs="Times New Roman"/>
        <w:b/>
      </w:rPr>
      <w:fldChar w:fldCharType="separate"/>
    </w:r>
    <w:r w:rsidRPr="00C921A1">
      <w:rPr>
        <w:rFonts w:ascii="Times New Roman" w:eastAsia="Lato" w:hAnsi="Times New Roman" w:cs="Times New Roman"/>
        <w:color w:val="000000"/>
        <w:sz w:val="24"/>
        <w:szCs w:val="24"/>
      </w:rPr>
      <w:t xml:space="preserve"> </w:t>
    </w:r>
    <w:r>
      <w:rPr>
        <w:rFonts w:ascii="Lato" w:eastAsia="Lato" w:hAnsi="Lato" w:cs="Times New Roman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F3" w:rsidRPr="00C921A1" w:rsidRDefault="00C921A1" w:rsidP="00C921A1">
    <w:pPr>
      <w:pStyle w:val="Header"/>
    </w:pPr>
    <w:r>
      <w:rPr>
        <w:rFonts w:ascii="Lato" w:eastAsia="Lato" w:hAnsi="Lato" w:cs="Times New Roman"/>
        <w:b/>
      </w:rPr>
      <w:fldChar w:fldCharType="begin" w:fldLock="1"/>
    </w:r>
    <w:r>
      <w:rPr>
        <w:rFonts w:ascii="Lato" w:eastAsia="Lato" w:hAnsi="Lato" w:cs="Times New Roman"/>
        <w:b/>
      </w:rPr>
      <w:instrText xml:space="preserve"> DOCPROPERTY bjHeaderFirstPageDocProperty \* MERGEFORMAT </w:instrText>
    </w:r>
    <w:r>
      <w:rPr>
        <w:rFonts w:ascii="Lato" w:eastAsia="Lato" w:hAnsi="Lato" w:cs="Times New Roman"/>
        <w:b/>
      </w:rPr>
      <w:fldChar w:fldCharType="separate"/>
    </w:r>
    <w:r w:rsidRPr="00C921A1">
      <w:rPr>
        <w:rFonts w:ascii="Times New Roman" w:eastAsia="Lato" w:hAnsi="Times New Roman" w:cs="Times New Roman"/>
        <w:color w:val="000000"/>
        <w:sz w:val="24"/>
        <w:szCs w:val="24"/>
      </w:rPr>
      <w:t xml:space="preserve"> </w:t>
    </w:r>
    <w:r>
      <w:rPr>
        <w:rFonts w:ascii="Lato" w:eastAsia="Lato" w:hAnsi="Lato" w:cs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A3E"/>
    <w:multiLevelType w:val="hybridMultilevel"/>
    <w:tmpl w:val="FE303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6"/>
    <w:rsid w:val="002273E2"/>
    <w:rsid w:val="00317E8E"/>
    <w:rsid w:val="00455885"/>
    <w:rsid w:val="005233BC"/>
    <w:rsid w:val="007575F3"/>
    <w:rsid w:val="009972B4"/>
    <w:rsid w:val="00B746A6"/>
    <w:rsid w:val="00C07449"/>
    <w:rsid w:val="00C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432FF-E0F0-4F32-BCB1-814BEDB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A6"/>
  </w:style>
  <w:style w:type="paragraph" w:styleId="Footer">
    <w:name w:val="footer"/>
    <w:basedOn w:val="Normal"/>
    <w:link w:val="FooterChar"/>
    <w:uiPriority w:val="99"/>
    <w:unhideWhenUsed/>
    <w:rsid w:val="00B7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A6"/>
  </w:style>
  <w:style w:type="table" w:styleId="TableGrid">
    <w:name w:val="Table Grid"/>
    <w:basedOn w:val="TableNormal"/>
    <w:uiPriority w:val="59"/>
    <w:rsid w:val="00B746A6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Props1.xml><?xml version="1.0" encoding="utf-8"?>
<ds:datastoreItem xmlns:ds="http://schemas.openxmlformats.org/officeDocument/2006/customXml" ds:itemID="{C68819F0-199E-49DA-97A2-CDDBF22F49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>Central Bank of Ireland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Meaney, Jessica</dc:creator>
  <cp:keywords>Unrestricted</cp:keywords>
  <dc:description/>
  <cp:lastModifiedBy>Meaney, Jessica</cp:lastModifiedBy>
  <cp:revision>3</cp:revision>
  <dcterms:created xsi:type="dcterms:W3CDTF">2024-01-17T14:51:00Z</dcterms:created>
  <dcterms:modified xsi:type="dcterms:W3CDTF">2024-01-17T14:56:00Z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8a34f676-760f-4184-acb3-944d26879bc8</vt:lpwstr>
  </property>
  <property fmtid="{D5CDD505-2E9C-101B-9397-08002B2CF9AE}" pid="3" name="bjClsUserRVM">
    <vt:lpwstr>[]</vt:lpwstr>
  </property>
  <property fmtid="{D5CDD505-2E9C-101B-9397-08002B2CF9AE}" pid="4" name="bjSaver">
    <vt:lpwstr>uyZZt4nh5kv7roLXVR/8CuF4esMrUncP</vt:lpwstr>
  </property>
  <property fmtid="{D5CDD505-2E9C-101B-9397-08002B2CF9AE}" pid="5" name="bjDocumentSecurityLabel">
    <vt:lpwstr>Unrestricted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_AdHocReviewCycleID">
    <vt:i4>-1053138900</vt:i4>
  </property>
  <property fmtid="{D5CDD505-2E9C-101B-9397-08002B2CF9AE}" pid="12" name="_NewReviewCycle">
    <vt:lpwstr/>
  </property>
  <property fmtid="{D5CDD505-2E9C-101B-9397-08002B2CF9AE}" pid="13" name="_EmailSubject">
    <vt:lpwstr>Complaints Handling Procedure - English &amp; Irish</vt:lpwstr>
  </property>
  <property fmtid="{D5CDD505-2E9C-101B-9397-08002B2CF9AE}" pid="14" name="_AuthorEmail">
    <vt:lpwstr>complaints@centralbank.ie</vt:lpwstr>
  </property>
  <property fmtid="{D5CDD505-2E9C-101B-9397-08002B2CF9AE}" pid="15" name="_AuthorEmailDisplayName">
    <vt:lpwstr>complaints</vt:lpwstr>
  </property>
</Properties>
</file>