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E0" w:rsidRPr="000B1CF5" w:rsidRDefault="002461E0" w:rsidP="00CC0725">
      <w:pPr>
        <w:autoSpaceDE w:val="0"/>
        <w:autoSpaceDN w:val="0"/>
        <w:adjustRightInd w:val="0"/>
        <w:rPr>
          <w:rFonts w:ascii="Times New Roman" w:hAnsi="Times New Roman" w:cs="Times New Roman"/>
          <w:b/>
          <w:iCs/>
          <w:sz w:val="16"/>
          <w:szCs w:val="16"/>
        </w:rPr>
      </w:pPr>
      <w:bookmarkStart w:id="0" w:name="_GoBack"/>
      <w:bookmarkEnd w:id="0"/>
    </w:p>
    <w:p w:rsidR="003B1B02" w:rsidRPr="000B1CF5" w:rsidRDefault="000B1CF5" w:rsidP="00CC0725">
      <w:pPr>
        <w:autoSpaceDE w:val="0"/>
        <w:autoSpaceDN w:val="0"/>
        <w:adjustRightInd w:val="0"/>
        <w:jc w:val="center"/>
        <w:rPr>
          <w:rFonts w:ascii="Times New Roman" w:hAnsi="Times New Roman" w:cs="Times New Roman"/>
          <w:b/>
          <w:iCs/>
          <w:sz w:val="16"/>
          <w:szCs w:val="16"/>
        </w:rPr>
      </w:pPr>
      <w:r w:rsidRPr="000B1CF5">
        <w:rPr>
          <w:rFonts w:ascii="Times New Roman" w:hAnsi="Times New Roman" w:cs="Times New Roman"/>
          <w:b/>
          <w:iCs/>
          <w:sz w:val="16"/>
          <w:szCs w:val="16"/>
        </w:rPr>
        <w:t>ANNEX 15</w:t>
      </w:r>
    </w:p>
    <w:p w:rsidR="003B1B02" w:rsidRPr="000B1CF5" w:rsidRDefault="003B1B02" w:rsidP="00CC0725">
      <w:pPr>
        <w:autoSpaceDE w:val="0"/>
        <w:autoSpaceDN w:val="0"/>
        <w:adjustRightInd w:val="0"/>
        <w:rPr>
          <w:rFonts w:ascii="Times New Roman" w:hAnsi="Times New Roman" w:cs="Times New Roman"/>
          <w:iCs/>
          <w:color w:val="000000"/>
          <w:sz w:val="16"/>
          <w:szCs w:val="16"/>
        </w:rPr>
      </w:pPr>
    </w:p>
    <w:p w:rsidR="001469EA" w:rsidRPr="000B1CF5" w:rsidRDefault="000B1CF5" w:rsidP="00CC0725">
      <w:pPr>
        <w:pStyle w:val="Default"/>
        <w:jc w:val="center"/>
        <w:rPr>
          <w:b/>
          <w:bCs/>
          <w:sz w:val="16"/>
          <w:szCs w:val="16"/>
        </w:rPr>
      </w:pPr>
      <w:r w:rsidRPr="000B1CF5">
        <w:rPr>
          <w:b/>
          <w:bCs/>
          <w:sz w:val="16"/>
          <w:szCs w:val="16"/>
        </w:rPr>
        <w:t>SECURITIES NOTE FOR WHOLESALE NON-EQUITY SECURITIES</w:t>
      </w:r>
    </w:p>
    <w:p w:rsidR="003B1B02" w:rsidRPr="000B1CF5" w:rsidRDefault="003B1B02" w:rsidP="00CC0725">
      <w:pPr>
        <w:pStyle w:val="Default"/>
        <w:jc w:val="center"/>
        <w:rPr>
          <w:b/>
          <w:bCs/>
          <w:sz w:val="16"/>
          <w:szCs w:val="16"/>
        </w:rPr>
      </w:pPr>
    </w:p>
    <w:p w:rsidR="003B1B02" w:rsidRPr="000B1CF5" w:rsidRDefault="003B1B02" w:rsidP="00CC0725">
      <w:pPr>
        <w:autoSpaceDE w:val="0"/>
        <w:autoSpaceDN w:val="0"/>
        <w:adjustRightInd w:val="0"/>
        <w:rPr>
          <w:rFonts w:ascii="Times New Roman" w:hAnsi="Times New Roman" w:cs="Times New Roman"/>
          <w:iCs/>
          <w:color w:val="000000"/>
          <w:sz w:val="16"/>
          <w:szCs w:val="16"/>
        </w:rPr>
      </w:pPr>
    </w:p>
    <w:p w:rsidR="000834FD" w:rsidRPr="000B1CF5" w:rsidRDefault="0049136E" w:rsidP="00CC0725">
      <w:pPr>
        <w:autoSpaceDE w:val="0"/>
        <w:autoSpaceDN w:val="0"/>
        <w:adjustRightInd w:val="0"/>
        <w:rPr>
          <w:rFonts w:ascii="Times New Roman" w:hAnsi="Times New Roman" w:cs="Times New Roman"/>
          <w:i/>
          <w:iCs/>
          <w:color w:val="000000"/>
          <w:sz w:val="16"/>
          <w:szCs w:val="16"/>
        </w:rPr>
      </w:pPr>
      <w:r w:rsidRPr="000B1CF5">
        <w:rPr>
          <w:rFonts w:ascii="Times New Roman" w:hAnsi="Times New Roman" w:cs="Times New Roman"/>
          <w:i/>
          <w:iCs/>
          <w:color w:val="000000"/>
          <w:sz w:val="16"/>
          <w:szCs w:val="16"/>
        </w:rPr>
        <w:t xml:space="preserve">Issuer </w:t>
      </w:r>
      <w:r w:rsidR="000834FD" w:rsidRPr="000B1CF5">
        <w:rPr>
          <w:rFonts w:ascii="Times New Roman" w:hAnsi="Times New Roman" w:cs="Times New Roman"/>
          <w:i/>
          <w:iCs/>
          <w:color w:val="000000"/>
          <w:sz w:val="16"/>
          <w:szCs w:val="16"/>
        </w:rPr>
        <w:t>Name:</w:t>
      </w:r>
    </w:p>
    <w:p w:rsidR="000834FD" w:rsidRPr="000B1CF5" w:rsidRDefault="000834FD" w:rsidP="00CC0725">
      <w:pPr>
        <w:spacing w:before="120" w:after="120"/>
        <w:rPr>
          <w:rFonts w:ascii="Times New Roman" w:hAnsi="Times New Roman" w:cs="Times New Roman"/>
          <w:i/>
          <w:color w:val="000000"/>
          <w:sz w:val="16"/>
          <w:szCs w:val="16"/>
        </w:rPr>
      </w:pPr>
      <w:r w:rsidRPr="000B1CF5">
        <w:rPr>
          <w:rFonts w:ascii="Times New Roman" w:hAnsi="Times New Roman" w:cs="Times New Roman"/>
          <w:i/>
          <w:iCs/>
          <w:color w:val="000000"/>
          <w:sz w:val="16"/>
          <w:szCs w:val="16"/>
        </w:rPr>
        <w:t>Transaction Name (if applicable):</w:t>
      </w:r>
    </w:p>
    <w:p w:rsidR="000834FD" w:rsidRPr="000B1CF5" w:rsidRDefault="000834FD" w:rsidP="00CC0725">
      <w:pPr>
        <w:spacing w:before="120" w:after="120"/>
        <w:rPr>
          <w:rFonts w:ascii="Times New Roman" w:hAnsi="Times New Roman" w:cs="Times New Roman"/>
          <w:i/>
          <w:color w:val="000000"/>
          <w:sz w:val="16"/>
          <w:szCs w:val="16"/>
        </w:rPr>
      </w:pPr>
      <w:r w:rsidRPr="000B1CF5">
        <w:rPr>
          <w:rFonts w:ascii="Times New Roman" w:hAnsi="Times New Roman" w:cs="Times New Roman"/>
          <w:i/>
          <w:iCs/>
          <w:color w:val="000000"/>
          <w:sz w:val="16"/>
          <w:szCs w:val="16"/>
        </w:rPr>
        <w:t>Agent:</w:t>
      </w:r>
    </w:p>
    <w:p w:rsidR="000834FD" w:rsidRPr="000B1CF5" w:rsidRDefault="000834FD" w:rsidP="00CC0725">
      <w:pPr>
        <w:spacing w:before="120" w:after="120"/>
        <w:rPr>
          <w:rFonts w:ascii="Times New Roman" w:hAnsi="Times New Roman" w:cs="Times New Roman"/>
          <w:i/>
          <w:sz w:val="16"/>
          <w:szCs w:val="16"/>
        </w:rPr>
      </w:pPr>
      <w:r w:rsidRPr="000B1CF5">
        <w:rPr>
          <w:rFonts w:ascii="Times New Roman" w:hAnsi="Times New Roman" w:cs="Times New Roman"/>
          <w:i/>
          <w:iCs/>
          <w:color w:val="000000"/>
          <w:sz w:val="16"/>
          <w:szCs w:val="16"/>
        </w:rPr>
        <w:t xml:space="preserve">Date Submitted: </w:t>
      </w:r>
    </w:p>
    <w:p w:rsidR="000834FD" w:rsidRPr="000B1CF5" w:rsidRDefault="000834FD" w:rsidP="00CC0725">
      <w:pPr>
        <w:autoSpaceDE w:val="0"/>
        <w:autoSpaceDN w:val="0"/>
        <w:adjustRightInd w:val="0"/>
        <w:rPr>
          <w:rFonts w:ascii="Times New Roman" w:hAnsi="Times New Roman" w:cs="Times New Roman"/>
          <w:color w:val="000000"/>
          <w:sz w:val="16"/>
          <w:szCs w:val="16"/>
        </w:rPr>
      </w:pPr>
    </w:p>
    <w:tbl>
      <w:tblPr>
        <w:tblW w:w="5011"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289"/>
        <w:gridCol w:w="3397"/>
        <w:gridCol w:w="244"/>
        <w:gridCol w:w="704"/>
        <w:gridCol w:w="594"/>
        <w:gridCol w:w="836"/>
        <w:gridCol w:w="51"/>
        <w:gridCol w:w="1703"/>
        <w:gridCol w:w="42"/>
        <w:gridCol w:w="170"/>
      </w:tblGrid>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shd w:val="clear" w:color="auto" w:fill="000000" w:themeFill="text1"/>
          </w:tcPr>
          <w:p w:rsidR="000B1CF5" w:rsidRPr="007D4572" w:rsidRDefault="000B1CF5" w:rsidP="007D4572">
            <w:pPr>
              <w:spacing w:before="60" w:after="60"/>
              <w:jc w:val="center"/>
              <w:rPr>
                <w:rFonts w:ascii="Times New Roman" w:eastAsia="Times New Roman" w:hAnsi="Times New Roman" w:cs="Times New Roman"/>
                <w:color w:val="FFFFFF" w:themeColor="background1"/>
                <w:sz w:val="16"/>
                <w:szCs w:val="16"/>
                <w:lang w:val="en-IE" w:eastAsia="en-IE"/>
              </w:rPr>
            </w:pPr>
            <w:r w:rsidRPr="007D4572">
              <w:rPr>
                <w:rFonts w:ascii="Times New Roman" w:eastAsia="Times New Roman" w:hAnsi="Times New Roman" w:cs="Times New Roman"/>
                <w:color w:val="FFFFFF" w:themeColor="background1"/>
                <w:sz w:val="16"/>
                <w:szCs w:val="16"/>
                <w:lang w:val="en-IE" w:eastAsia="en-IE"/>
              </w:rPr>
              <w:t>Rule</w:t>
            </w:r>
          </w:p>
        </w:tc>
        <w:tc>
          <w:tcPr>
            <w:tcW w:w="1881" w:type="pct"/>
            <w:tcBorders>
              <w:top w:val="single" w:sz="6" w:space="0" w:color="000000"/>
              <w:left w:val="single" w:sz="6" w:space="0" w:color="000000"/>
              <w:bottom w:val="single" w:sz="6" w:space="0" w:color="000000"/>
              <w:right w:val="single" w:sz="6" w:space="0" w:color="000000"/>
            </w:tcBorders>
            <w:shd w:val="clear" w:color="auto" w:fill="000000" w:themeFill="text1"/>
          </w:tcPr>
          <w:p w:rsidR="000B1CF5" w:rsidRPr="007D4572" w:rsidRDefault="000B1CF5" w:rsidP="007D4572">
            <w:pPr>
              <w:spacing w:before="60" w:after="60"/>
              <w:jc w:val="center"/>
              <w:rPr>
                <w:rFonts w:ascii="Times New Roman" w:eastAsia="Times New Roman" w:hAnsi="Times New Roman" w:cs="Times New Roman"/>
                <w:color w:val="FFFFFF" w:themeColor="background1"/>
                <w:sz w:val="16"/>
                <w:szCs w:val="16"/>
                <w:lang w:val="en-IE" w:eastAsia="en-IE"/>
              </w:rPr>
            </w:pPr>
          </w:p>
        </w:tc>
        <w:tc>
          <w:tcPr>
            <w:tcW w:w="525" w:type="pct"/>
            <w:gridSpan w:val="2"/>
            <w:tcBorders>
              <w:top w:val="single" w:sz="6" w:space="0" w:color="000000"/>
              <w:left w:val="single" w:sz="6" w:space="0" w:color="000000"/>
              <w:bottom w:val="single" w:sz="6" w:space="0" w:color="000000"/>
              <w:right w:val="single" w:sz="6" w:space="0" w:color="000000"/>
            </w:tcBorders>
            <w:shd w:val="clear" w:color="auto" w:fill="000000" w:themeFill="text1"/>
          </w:tcPr>
          <w:p w:rsidR="000B1CF5" w:rsidRPr="007D4572" w:rsidRDefault="000B1CF5" w:rsidP="007D4572">
            <w:pPr>
              <w:spacing w:before="60" w:after="60"/>
              <w:jc w:val="center"/>
              <w:rPr>
                <w:rFonts w:ascii="Times New Roman" w:eastAsia="Times New Roman" w:hAnsi="Times New Roman" w:cs="Times New Roman"/>
                <w:color w:val="FFFFFF" w:themeColor="background1"/>
                <w:sz w:val="16"/>
                <w:szCs w:val="16"/>
                <w:lang w:val="en-IE" w:eastAsia="en-IE"/>
              </w:rPr>
            </w:pPr>
            <w:r w:rsidRPr="007D4572">
              <w:rPr>
                <w:rFonts w:ascii="Times New Roman" w:eastAsia="Times New Roman" w:hAnsi="Times New Roman" w:cs="Times New Roman"/>
                <w:color w:val="FFFFFF" w:themeColor="background1"/>
                <w:sz w:val="16"/>
                <w:szCs w:val="16"/>
                <w:lang w:val="en-IE" w:eastAsia="en-IE"/>
              </w:rPr>
              <w:t>Category</w:t>
            </w:r>
          </w:p>
        </w:tc>
        <w:tc>
          <w:tcPr>
            <w:tcW w:w="329" w:type="pct"/>
            <w:tcBorders>
              <w:top w:val="single" w:sz="6" w:space="0" w:color="000000"/>
              <w:left w:val="single" w:sz="6" w:space="0" w:color="000000"/>
              <w:bottom w:val="single" w:sz="6" w:space="0" w:color="000000"/>
              <w:right w:val="single" w:sz="6" w:space="0" w:color="000000"/>
            </w:tcBorders>
            <w:shd w:val="clear" w:color="auto" w:fill="000000" w:themeFill="text1"/>
          </w:tcPr>
          <w:p w:rsidR="000B1CF5" w:rsidRPr="007D4572" w:rsidRDefault="000B1CF5" w:rsidP="007D4572">
            <w:pPr>
              <w:spacing w:before="60" w:after="60"/>
              <w:jc w:val="center"/>
              <w:rPr>
                <w:rFonts w:ascii="Times New Roman" w:eastAsia="Times New Roman" w:hAnsi="Times New Roman" w:cs="Times New Roman"/>
                <w:color w:val="FFFFFF" w:themeColor="background1"/>
                <w:sz w:val="16"/>
                <w:szCs w:val="16"/>
                <w:lang w:val="en-IE" w:eastAsia="en-IE"/>
              </w:rPr>
            </w:pPr>
            <w:r w:rsidRPr="007D4572">
              <w:rPr>
                <w:rFonts w:ascii="Times New Roman" w:eastAsia="Times New Roman" w:hAnsi="Times New Roman" w:cs="Times New Roman"/>
                <w:color w:val="FFFFFF" w:themeColor="background1"/>
                <w:sz w:val="16"/>
                <w:szCs w:val="16"/>
                <w:lang w:val="en-IE" w:eastAsia="en-IE"/>
              </w:rPr>
              <w:t>Page</w:t>
            </w:r>
          </w:p>
        </w:tc>
        <w:tc>
          <w:tcPr>
            <w:tcW w:w="491" w:type="pct"/>
            <w:gridSpan w:val="2"/>
            <w:tcBorders>
              <w:top w:val="single" w:sz="6" w:space="0" w:color="000000"/>
              <w:left w:val="single" w:sz="6" w:space="0" w:color="000000"/>
              <w:bottom w:val="single" w:sz="6" w:space="0" w:color="000000"/>
              <w:right w:val="single" w:sz="6" w:space="0" w:color="000000"/>
            </w:tcBorders>
            <w:shd w:val="clear" w:color="auto" w:fill="000000" w:themeFill="text1"/>
          </w:tcPr>
          <w:p w:rsidR="000B1CF5" w:rsidRPr="007D4572" w:rsidRDefault="000B1CF5" w:rsidP="007D4572">
            <w:pPr>
              <w:spacing w:before="60" w:after="60"/>
              <w:jc w:val="center"/>
              <w:rPr>
                <w:rFonts w:ascii="Times New Roman" w:eastAsia="Times New Roman" w:hAnsi="Times New Roman" w:cs="Times New Roman"/>
                <w:color w:val="FFFFFF" w:themeColor="background1"/>
                <w:sz w:val="16"/>
                <w:szCs w:val="16"/>
                <w:lang w:val="en-IE" w:eastAsia="en-IE"/>
              </w:rPr>
            </w:pPr>
            <w:r w:rsidRPr="007D4572">
              <w:rPr>
                <w:rFonts w:ascii="Times New Roman" w:eastAsia="Times New Roman" w:hAnsi="Times New Roman" w:cs="Times New Roman"/>
                <w:color w:val="FFFFFF" w:themeColor="background1"/>
                <w:sz w:val="16"/>
                <w:szCs w:val="16"/>
                <w:lang w:val="en-IE" w:eastAsia="en-IE"/>
              </w:rPr>
              <w:t>Paragraph/Proof Number</w:t>
            </w:r>
          </w:p>
        </w:tc>
        <w:tc>
          <w:tcPr>
            <w:tcW w:w="966" w:type="pct"/>
            <w:gridSpan w:val="2"/>
            <w:tcBorders>
              <w:top w:val="single" w:sz="6" w:space="0" w:color="000000"/>
              <w:left w:val="single" w:sz="6" w:space="0" w:color="000000"/>
              <w:bottom w:val="single" w:sz="6" w:space="0" w:color="000000"/>
              <w:right w:val="single" w:sz="6" w:space="0" w:color="000000"/>
            </w:tcBorders>
            <w:shd w:val="clear" w:color="auto" w:fill="000000" w:themeFill="text1"/>
          </w:tcPr>
          <w:p w:rsidR="000B1CF5" w:rsidRPr="007D4572" w:rsidRDefault="000B1CF5" w:rsidP="007D4572">
            <w:pPr>
              <w:spacing w:before="60" w:after="60"/>
              <w:jc w:val="center"/>
              <w:rPr>
                <w:rFonts w:ascii="Times New Roman" w:eastAsia="Times New Roman" w:hAnsi="Times New Roman" w:cs="Times New Roman"/>
                <w:color w:val="FFFFFF" w:themeColor="background1"/>
                <w:sz w:val="16"/>
                <w:szCs w:val="16"/>
                <w:lang w:val="en-IE" w:eastAsia="en-IE"/>
              </w:rPr>
            </w:pPr>
            <w:r w:rsidRPr="007D4572">
              <w:rPr>
                <w:rFonts w:ascii="Times New Roman" w:eastAsia="Times New Roman" w:hAnsi="Times New Roman" w:cs="Times New Roman"/>
                <w:color w:val="FFFFFF" w:themeColor="background1"/>
                <w:sz w:val="16"/>
                <w:szCs w:val="16"/>
                <w:lang w:val="en-IE" w:eastAsia="en-IE"/>
              </w:rPr>
              <w:t>Comment</w:t>
            </w:r>
            <w:r w:rsidR="007D4572">
              <w:rPr>
                <w:rFonts w:ascii="Times New Roman" w:eastAsia="Times New Roman" w:hAnsi="Times New Roman" w:cs="Times New Roman"/>
                <w:color w:val="FFFFFF" w:themeColor="background1"/>
                <w:sz w:val="16"/>
                <w:szCs w:val="16"/>
                <w:lang w:val="en-IE" w:eastAsia="en-IE"/>
              </w:rPr>
              <w:t xml:space="preserve"> (where applicable)</w:t>
            </w:r>
          </w:p>
        </w:tc>
      </w:tr>
      <w:tr w:rsidR="007D4572" w:rsidRPr="000B1CF5" w:rsidTr="007D4572">
        <w:trPr>
          <w:gridAfter w:val="1"/>
          <w:wAfter w:w="94" w:type="pct"/>
          <w:trHeight w:val="765"/>
          <w:tblCellSpacing w:w="0" w:type="dxa"/>
        </w:trPr>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SECTION 1</w:t>
            </w:r>
          </w:p>
        </w:tc>
        <w:tc>
          <w:tcPr>
            <w:tcW w:w="188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PERSONS RESPONSIBLE, THIRD PARTY INFORMATION, EXPERTS’ REPORTS AND COMPETENT AUTHORITY APPROVAL</w:t>
            </w:r>
          </w:p>
        </w:tc>
        <w:tc>
          <w:tcPr>
            <w:tcW w:w="52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32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1.1</w:t>
            </w:r>
          </w:p>
        </w:tc>
        <w:tc>
          <w:tcPr>
            <w:tcW w:w="1881"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Identify all persons responsible for the information or any parts of it, given in the securities note with, in the latter case, an indication of such parts. In the case of natural persons, including members of the issuer’s administrative, management or supervisory bodies, indicate the name and function of the person; in the case of legal persons indicate the name and registered office.</w:t>
            </w: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A</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1.2</w:t>
            </w:r>
          </w:p>
        </w:tc>
        <w:tc>
          <w:tcPr>
            <w:tcW w:w="1881"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A declaration by those responsible for the securities note that to the best of their knowledge, the information contained in the securities note is in accordance with the facts and that the securities note makes no omission likely to affect its import.</w:t>
            </w:r>
          </w:p>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Where applicable, a declaration by those responsible for certain parts of the securities note that, to the best of their knowledge, the information contained in those parts of the securities note for which they are responsible is in accordance with the facts and that those parts of the securities note make no omission likely to affect their import.</w:t>
            </w: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A</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1.3</w:t>
            </w:r>
          </w:p>
        </w:tc>
        <w:tc>
          <w:tcPr>
            <w:tcW w:w="1881"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Where a statement or report, attributed to a person as an expert, is included in the securities note, provide the following details for that person:</w:t>
            </w:r>
          </w:p>
          <w:tbl>
            <w:tblPr>
              <w:tblW w:w="5000" w:type="pct"/>
              <w:tblCellSpacing w:w="0" w:type="dxa"/>
              <w:tblLayout w:type="fixed"/>
              <w:tblCellMar>
                <w:left w:w="0" w:type="dxa"/>
                <w:right w:w="0" w:type="dxa"/>
              </w:tblCellMar>
              <w:tblLook w:val="04A0" w:firstRow="1" w:lastRow="0" w:firstColumn="1" w:lastColumn="0" w:noHBand="0" w:noVBand="1"/>
            </w:tblPr>
            <w:tblGrid>
              <w:gridCol w:w="1053"/>
              <w:gridCol w:w="2314"/>
            </w:tblGrid>
            <w:tr w:rsidR="000B1CF5" w:rsidRPr="000B1CF5" w:rsidTr="007D4572">
              <w:trPr>
                <w:tblCellSpacing w:w="0" w:type="dxa"/>
              </w:trPr>
              <w:tc>
                <w:tcPr>
                  <w:tcW w:w="1053"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(a)</w:t>
                  </w:r>
                </w:p>
              </w:tc>
              <w:tc>
                <w:tcPr>
                  <w:tcW w:w="2314"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name;</w:t>
                  </w:r>
                </w:p>
              </w:tc>
            </w:tr>
          </w:tbl>
          <w:p w:rsidR="000B1CF5" w:rsidRPr="000B1CF5" w:rsidRDefault="000B1CF5" w:rsidP="007D4572">
            <w:pPr>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487"/>
              <w:gridCol w:w="2880"/>
            </w:tblGrid>
            <w:tr w:rsidR="000B1CF5" w:rsidRPr="000B1CF5" w:rsidTr="007D4572">
              <w:trPr>
                <w:tblCellSpacing w:w="0" w:type="dxa"/>
              </w:trPr>
              <w:tc>
                <w:tcPr>
                  <w:tcW w:w="487"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(b)</w:t>
                  </w:r>
                </w:p>
              </w:tc>
              <w:tc>
                <w:tcPr>
                  <w:tcW w:w="2880"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business address;</w:t>
                  </w:r>
                </w:p>
              </w:tc>
            </w:tr>
          </w:tbl>
          <w:p w:rsidR="000B1CF5" w:rsidRPr="000B1CF5" w:rsidRDefault="000B1CF5" w:rsidP="007D4572">
            <w:pPr>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548"/>
              <w:gridCol w:w="2819"/>
            </w:tblGrid>
            <w:tr w:rsidR="000B1CF5" w:rsidRPr="000B1CF5" w:rsidTr="007D4572">
              <w:trPr>
                <w:tblCellSpacing w:w="0" w:type="dxa"/>
              </w:trPr>
              <w:tc>
                <w:tcPr>
                  <w:tcW w:w="548"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w:t>
                  </w:r>
                </w:p>
              </w:tc>
              <w:tc>
                <w:tcPr>
                  <w:tcW w:w="2819"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qualifications;</w:t>
                  </w:r>
                </w:p>
              </w:tc>
            </w:tr>
          </w:tbl>
          <w:p w:rsidR="000B1CF5" w:rsidRPr="000B1CF5" w:rsidRDefault="000B1CF5" w:rsidP="007D4572">
            <w:pPr>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53"/>
              <w:gridCol w:w="3114"/>
            </w:tblGrid>
            <w:tr w:rsidR="000B1CF5" w:rsidRPr="000B1CF5" w:rsidTr="007D4572">
              <w:trPr>
                <w:tblCellSpacing w:w="0" w:type="dxa"/>
              </w:trPr>
              <w:tc>
                <w:tcPr>
                  <w:tcW w:w="253"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(d)</w:t>
                  </w:r>
                </w:p>
              </w:tc>
              <w:tc>
                <w:tcPr>
                  <w:tcW w:w="3114"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material interest if any in the issuer.</w:t>
                  </w:r>
                </w:p>
              </w:tc>
            </w:tr>
          </w:tbl>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If the statement or report has been produced at the issuer’s request, state that such statement or report has been included in the securities note with the consent of the person who has authorised the contents of that part of the securities note for the purpose of the prospectus.</w:t>
            </w: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A</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1.4</w:t>
            </w:r>
          </w:p>
        </w:tc>
        <w:tc>
          <w:tcPr>
            <w:tcW w:w="1881"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identify the source(s) of the information.</w:t>
            </w: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C</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1.5</w:t>
            </w:r>
          </w:p>
        </w:tc>
        <w:tc>
          <w:tcPr>
            <w:tcW w:w="1881"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A statement that:</w:t>
            </w:r>
          </w:p>
          <w:tbl>
            <w:tblPr>
              <w:tblW w:w="5000" w:type="pct"/>
              <w:tblCellSpacing w:w="0" w:type="dxa"/>
              <w:tblLayout w:type="fixed"/>
              <w:tblCellMar>
                <w:left w:w="0" w:type="dxa"/>
                <w:right w:w="0" w:type="dxa"/>
              </w:tblCellMar>
              <w:tblLook w:val="04A0" w:firstRow="1" w:lastRow="0" w:firstColumn="1" w:lastColumn="0" w:noHBand="0" w:noVBand="1"/>
            </w:tblPr>
            <w:tblGrid>
              <w:gridCol w:w="178"/>
              <w:gridCol w:w="3189"/>
            </w:tblGrid>
            <w:tr w:rsidR="000B1CF5" w:rsidRPr="000B1CF5" w:rsidTr="007D4572">
              <w:trPr>
                <w:tblCellSpacing w:w="0" w:type="dxa"/>
              </w:trPr>
              <w:tc>
                <w:tcPr>
                  <w:tcW w:w="178"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lastRenderedPageBreak/>
                    <w:t>(a)</w:t>
                  </w:r>
                </w:p>
              </w:tc>
              <w:tc>
                <w:tcPr>
                  <w:tcW w:w="3189"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this [securities note/prospectus] has been approved by the [name of competent authority], as competent authority under Regulation (EU) 2017/1129;</w:t>
                  </w:r>
                </w:p>
              </w:tc>
            </w:tr>
          </w:tbl>
          <w:p w:rsidR="000B1CF5" w:rsidRPr="000B1CF5" w:rsidRDefault="000B1CF5" w:rsidP="007D4572">
            <w:pPr>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187"/>
              <w:gridCol w:w="3180"/>
            </w:tblGrid>
            <w:tr w:rsidR="000B1CF5" w:rsidRPr="000B1CF5" w:rsidTr="007D4572">
              <w:trPr>
                <w:tblCellSpacing w:w="0" w:type="dxa"/>
              </w:trPr>
              <w:tc>
                <w:tcPr>
                  <w:tcW w:w="187"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(b)</w:t>
                  </w:r>
                </w:p>
              </w:tc>
              <w:tc>
                <w:tcPr>
                  <w:tcW w:w="3180"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the [name of competent authority] only approves this [securities note/prospectus] as meeting the standards of completeness, comprehensibility and consistency imposed by Regulation (EU) 2017/1129;</w:t>
                  </w:r>
                </w:p>
              </w:tc>
            </w:tr>
          </w:tbl>
          <w:p w:rsidR="000B1CF5" w:rsidRPr="000B1CF5" w:rsidRDefault="000B1CF5" w:rsidP="007D4572">
            <w:pPr>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178"/>
              <w:gridCol w:w="3189"/>
            </w:tblGrid>
            <w:tr w:rsidR="000B1CF5" w:rsidRPr="000B1CF5" w:rsidTr="007D4572">
              <w:trPr>
                <w:tblCellSpacing w:w="0" w:type="dxa"/>
              </w:trPr>
              <w:tc>
                <w:tcPr>
                  <w:tcW w:w="178"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w:t>
                  </w:r>
                </w:p>
              </w:tc>
              <w:tc>
                <w:tcPr>
                  <w:tcW w:w="3189"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such approval should not be considered as an endorsement of the quality of the securities that are the subject of this [securities note/prospectus]; and</w:t>
                  </w:r>
                </w:p>
              </w:tc>
            </w:tr>
          </w:tbl>
          <w:p w:rsidR="000B1CF5" w:rsidRPr="000B1CF5" w:rsidRDefault="000B1CF5" w:rsidP="007D4572">
            <w:pPr>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187"/>
              <w:gridCol w:w="3180"/>
            </w:tblGrid>
            <w:tr w:rsidR="000B1CF5" w:rsidRPr="000B1CF5" w:rsidTr="007D4572">
              <w:trPr>
                <w:tblCellSpacing w:w="0" w:type="dxa"/>
              </w:trPr>
              <w:tc>
                <w:tcPr>
                  <w:tcW w:w="187"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(d)</w:t>
                  </w:r>
                </w:p>
              </w:tc>
              <w:tc>
                <w:tcPr>
                  <w:tcW w:w="3180"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investors should make their own assessment as to the suitability of investing in the securities.</w:t>
                  </w:r>
                </w:p>
              </w:tc>
            </w:tr>
          </w:tbl>
          <w:p w:rsidR="000B1CF5" w:rsidRPr="000B1CF5" w:rsidRDefault="000B1CF5" w:rsidP="007D4572">
            <w:pPr>
              <w:rPr>
                <w:rFonts w:ascii="Times New Roman" w:eastAsia="Times New Roman" w:hAnsi="Times New Roman" w:cs="Times New Roman"/>
                <w:color w:val="000000"/>
                <w:sz w:val="16"/>
                <w:szCs w:val="16"/>
                <w:lang w:val="en-IE" w:eastAsia="en-IE"/>
              </w:rPr>
            </w:pP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lastRenderedPageBreak/>
              <w:t>Category A</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tblCellSpacing w:w="0" w:type="dxa"/>
        </w:trPr>
        <w:tc>
          <w:tcPr>
            <w:tcW w:w="714" w:type="pct"/>
            <w:vAlign w:val="center"/>
            <w:hideMark/>
          </w:tcPr>
          <w:p w:rsidR="000B1CF5" w:rsidRPr="000B1CF5" w:rsidRDefault="000B1CF5" w:rsidP="000B1CF5">
            <w:pPr>
              <w:jc w:val="left"/>
              <w:rPr>
                <w:rFonts w:ascii="Times New Roman" w:eastAsia="Times New Roman" w:hAnsi="Times New Roman" w:cs="Times New Roman"/>
                <w:b/>
                <w:color w:val="000000"/>
                <w:sz w:val="16"/>
                <w:szCs w:val="16"/>
                <w:lang w:val="en-IE" w:eastAsia="en-IE"/>
              </w:rPr>
            </w:pPr>
          </w:p>
        </w:tc>
        <w:tc>
          <w:tcPr>
            <w:tcW w:w="1881" w:type="pct"/>
            <w:vAlign w:val="center"/>
            <w:hideMark/>
          </w:tcPr>
          <w:p w:rsidR="000B1CF5" w:rsidRPr="000B1CF5" w:rsidRDefault="000B1CF5" w:rsidP="007D4572">
            <w:pPr>
              <w:rPr>
                <w:rFonts w:ascii="Times New Roman" w:eastAsia="Times New Roman" w:hAnsi="Times New Roman" w:cs="Times New Roman"/>
                <w:sz w:val="16"/>
                <w:szCs w:val="16"/>
                <w:lang w:val="en-IE" w:eastAsia="en-IE"/>
              </w:rPr>
            </w:pPr>
          </w:p>
        </w:tc>
        <w:tc>
          <w:tcPr>
            <w:tcW w:w="135" w:type="pct"/>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390" w:type="pct"/>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792" w:type="pct"/>
            <w:gridSpan w:val="2"/>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971" w:type="pct"/>
            <w:gridSpan w:val="2"/>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116" w:type="pct"/>
            <w:gridSpan w:val="2"/>
            <w:vAlign w:val="center"/>
            <w:hideMark/>
          </w:tcPr>
          <w:p w:rsidR="000B1CF5" w:rsidRPr="000B1CF5" w:rsidRDefault="000B1CF5" w:rsidP="000B1CF5">
            <w:pPr>
              <w:jc w:val="left"/>
              <w:rPr>
                <w:rFonts w:ascii="Times New Roman" w:eastAsia="Times New Roman" w:hAnsi="Times New Roman" w:cs="Times New Roman"/>
                <w:sz w:val="16"/>
                <w:szCs w:val="16"/>
                <w:lang w:val="en-IE" w:eastAsia="en-IE"/>
              </w:rPr>
            </w:pPr>
          </w:p>
        </w:tc>
      </w:tr>
      <w:tr w:rsidR="007D4572" w:rsidRPr="000B1CF5" w:rsidTr="007D4572">
        <w:trPr>
          <w:tblCellSpacing w:w="0" w:type="dxa"/>
        </w:trPr>
        <w:tc>
          <w:tcPr>
            <w:tcW w:w="714" w:type="pct"/>
            <w:vAlign w:val="center"/>
            <w:hideMark/>
          </w:tcPr>
          <w:p w:rsidR="000B1CF5" w:rsidRPr="000B1CF5" w:rsidRDefault="000B1CF5" w:rsidP="000B1CF5">
            <w:pPr>
              <w:jc w:val="left"/>
              <w:rPr>
                <w:rFonts w:ascii="Times New Roman" w:eastAsia="Times New Roman" w:hAnsi="Times New Roman" w:cs="Times New Roman"/>
                <w:b/>
                <w:sz w:val="16"/>
                <w:szCs w:val="16"/>
                <w:lang w:val="en-IE" w:eastAsia="en-IE"/>
              </w:rPr>
            </w:pPr>
          </w:p>
        </w:tc>
        <w:tc>
          <w:tcPr>
            <w:tcW w:w="1881" w:type="pct"/>
            <w:vAlign w:val="center"/>
            <w:hideMark/>
          </w:tcPr>
          <w:p w:rsidR="000B1CF5" w:rsidRPr="000B1CF5" w:rsidRDefault="000B1CF5" w:rsidP="007D4572">
            <w:pPr>
              <w:rPr>
                <w:rFonts w:ascii="Times New Roman" w:eastAsia="Times New Roman" w:hAnsi="Times New Roman" w:cs="Times New Roman"/>
                <w:sz w:val="16"/>
                <w:szCs w:val="16"/>
                <w:lang w:val="en-IE" w:eastAsia="en-IE"/>
              </w:rPr>
            </w:pPr>
          </w:p>
        </w:tc>
        <w:tc>
          <w:tcPr>
            <w:tcW w:w="135" w:type="pct"/>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390" w:type="pct"/>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792" w:type="pct"/>
            <w:gridSpan w:val="2"/>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971" w:type="pct"/>
            <w:gridSpan w:val="2"/>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116" w:type="pct"/>
            <w:gridSpan w:val="2"/>
            <w:vAlign w:val="center"/>
            <w:hideMark/>
          </w:tcPr>
          <w:p w:rsidR="000B1CF5" w:rsidRPr="000B1CF5" w:rsidRDefault="000B1CF5" w:rsidP="000B1CF5">
            <w:pPr>
              <w:jc w:val="left"/>
              <w:rPr>
                <w:rFonts w:ascii="Times New Roman" w:eastAsia="Times New Roman" w:hAnsi="Times New Roman" w:cs="Times New Roman"/>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SECTION 2</w:t>
            </w:r>
          </w:p>
        </w:tc>
        <w:tc>
          <w:tcPr>
            <w:tcW w:w="188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B1CF5" w:rsidRPr="000B1CF5" w:rsidRDefault="000B1CF5" w:rsidP="007D4572">
            <w:pPr>
              <w:spacing w:before="60" w:after="60"/>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RISK FACTORS</w:t>
            </w:r>
          </w:p>
        </w:tc>
        <w:tc>
          <w:tcPr>
            <w:tcW w:w="52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32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2.1</w:t>
            </w:r>
          </w:p>
        </w:tc>
        <w:tc>
          <w:tcPr>
            <w:tcW w:w="1881"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A description of the material risks that are specific to the securities being offered and/or admitted to trading in a limited number of categories, in a section headed ‘Risk Factors’.</w:t>
            </w:r>
          </w:p>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Risks to be disclosed shall include:</w:t>
            </w:r>
          </w:p>
          <w:tbl>
            <w:tblPr>
              <w:tblW w:w="5000" w:type="pct"/>
              <w:tblCellSpacing w:w="0" w:type="dxa"/>
              <w:tblLayout w:type="fixed"/>
              <w:tblCellMar>
                <w:left w:w="0" w:type="dxa"/>
                <w:right w:w="0" w:type="dxa"/>
              </w:tblCellMar>
              <w:tblLook w:val="04A0" w:firstRow="1" w:lastRow="0" w:firstColumn="1" w:lastColumn="0" w:noHBand="0" w:noVBand="1"/>
            </w:tblPr>
            <w:tblGrid>
              <w:gridCol w:w="178"/>
              <w:gridCol w:w="3189"/>
            </w:tblGrid>
            <w:tr w:rsidR="000B1CF5" w:rsidRPr="000B1CF5" w:rsidTr="007D4572">
              <w:trPr>
                <w:tblCellSpacing w:w="0" w:type="dxa"/>
              </w:trPr>
              <w:tc>
                <w:tcPr>
                  <w:tcW w:w="178"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(a)</w:t>
                  </w:r>
                </w:p>
              </w:tc>
              <w:tc>
                <w:tcPr>
                  <w:tcW w:w="3189"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those resulting from the level of subordination of a security and the impact on the expected size or timing of payments to holders of the securities under bankruptcy, or any other similar procedure, including, where relevant, the insolvency of a credit institution or its resolution or restructuring in accordance with Directive 2014/59/EU;</w:t>
                  </w:r>
                </w:p>
              </w:tc>
            </w:tr>
          </w:tbl>
          <w:p w:rsidR="000B1CF5" w:rsidRPr="000B1CF5" w:rsidRDefault="000B1CF5" w:rsidP="007D4572">
            <w:pPr>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187"/>
              <w:gridCol w:w="3180"/>
            </w:tblGrid>
            <w:tr w:rsidR="000B1CF5" w:rsidRPr="000B1CF5" w:rsidTr="007D4572">
              <w:trPr>
                <w:tblCellSpacing w:w="0" w:type="dxa"/>
              </w:trPr>
              <w:tc>
                <w:tcPr>
                  <w:tcW w:w="187"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(b)</w:t>
                  </w:r>
                </w:p>
              </w:tc>
              <w:tc>
                <w:tcPr>
                  <w:tcW w:w="3180"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in cases where the securities are guaranteed, the specific and material risks related to the guarantor to the extent they are relevant to its ability to fulfil its commitment under the guarantee.</w:t>
                  </w:r>
                </w:p>
              </w:tc>
            </w:tr>
          </w:tbl>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In each category the most material risks, in the assessment of the issuer, offeror or person asking for admission to trading on a regulated market, taking into account the negative impact on the issuer and the securities and the probability of their occurrence, shall be set out first. The risks shall be corroborated by the content of the securities note.</w:t>
            </w: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A</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tblCellSpacing w:w="0" w:type="dxa"/>
        </w:trPr>
        <w:tc>
          <w:tcPr>
            <w:tcW w:w="714" w:type="pct"/>
            <w:vAlign w:val="center"/>
            <w:hideMark/>
          </w:tcPr>
          <w:p w:rsidR="000B1CF5" w:rsidRPr="000B1CF5" w:rsidRDefault="000B1CF5" w:rsidP="000B1CF5">
            <w:pPr>
              <w:jc w:val="left"/>
              <w:rPr>
                <w:rFonts w:ascii="Times New Roman" w:eastAsia="Times New Roman" w:hAnsi="Times New Roman" w:cs="Times New Roman"/>
                <w:b/>
                <w:color w:val="000000"/>
                <w:sz w:val="16"/>
                <w:szCs w:val="16"/>
                <w:lang w:val="en-IE" w:eastAsia="en-IE"/>
              </w:rPr>
            </w:pPr>
          </w:p>
        </w:tc>
        <w:tc>
          <w:tcPr>
            <w:tcW w:w="1881" w:type="pct"/>
            <w:vAlign w:val="center"/>
            <w:hideMark/>
          </w:tcPr>
          <w:p w:rsidR="000B1CF5" w:rsidRPr="000B1CF5" w:rsidRDefault="000B1CF5" w:rsidP="007D4572">
            <w:pPr>
              <w:rPr>
                <w:rFonts w:ascii="Times New Roman" w:eastAsia="Times New Roman" w:hAnsi="Times New Roman" w:cs="Times New Roman"/>
                <w:sz w:val="16"/>
                <w:szCs w:val="16"/>
                <w:lang w:val="en-IE" w:eastAsia="en-IE"/>
              </w:rPr>
            </w:pPr>
          </w:p>
        </w:tc>
        <w:tc>
          <w:tcPr>
            <w:tcW w:w="135" w:type="pct"/>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390" w:type="pct"/>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792" w:type="pct"/>
            <w:gridSpan w:val="2"/>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971" w:type="pct"/>
            <w:gridSpan w:val="2"/>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116" w:type="pct"/>
            <w:gridSpan w:val="2"/>
            <w:vAlign w:val="center"/>
            <w:hideMark/>
          </w:tcPr>
          <w:p w:rsidR="000B1CF5" w:rsidRPr="000B1CF5" w:rsidRDefault="000B1CF5" w:rsidP="000B1CF5">
            <w:pPr>
              <w:jc w:val="left"/>
              <w:rPr>
                <w:rFonts w:ascii="Times New Roman" w:eastAsia="Times New Roman" w:hAnsi="Times New Roman" w:cs="Times New Roman"/>
                <w:sz w:val="16"/>
                <w:szCs w:val="16"/>
                <w:lang w:val="en-IE" w:eastAsia="en-IE"/>
              </w:rPr>
            </w:pPr>
          </w:p>
        </w:tc>
      </w:tr>
      <w:tr w:rsidR="007D4572" w:rsidRPr="000B1CF5" w:rsidTr="007D4572">
        <w:trPr>
          <w:tblCellSpacing w:w="0" w:type="dxa"/>
        </w:trPr>
        <w:tc>
          <w:tcPr>
            <w:tcW w:w="714" w:type="pct"/>
            <w:vAlign w:val="center"/>
            <w:hideMark/>
          </w:tcPr>
          <w:p w:rsidR="000B1CF5" w:rsidRPr="000B1CF5" w:rsidRDefault="000B1CF5" w:rsidP="000B1CF5">
            <w:pPr>
              <w:jc w:val="left"/>
              <w:rPr>
                <w:rFonts w:ascii="Times New Roman" w:eastAsia="Times New Roman" w:hAnsi="Times New Roman" w:cs="Times New Roman"/>
                <w:b/>
                <w:sz w:val="16"/>
                <w:szCs w:val="16"/>
                <w:lang w:val="en-IE" w:eastAsia="en-IE"/>
              </w:rPr>
            </w:pPr>
          </w:p>
        </w:tc>
        <w:tc>
          <w:tcPr>
            <w:tcW w:w="1881" w:type="pct"/>
            <w:vAlign w:val="center"/>
            <w:hideMark/>
          </w:tcPr>
          <w:p w:rsidR="000B1CF5" w:rsidRPr="000B1CF5" w:rsidRDefault="000B1CF5" w:rsidP="007D4572">
            <w:pPr>
              <w:rPr>
                <w:rFonts w:ascii="Times New Roman" w:eastAsia="Times New Roman" w:hAnsi="Times New Roman" w:cs="Times New Roman"/>
                <w:sz w:val="16"/>
                <w:szCs w:val="16"/>
                <w:lang w:val="en-IE" w:eastAsia="en-IE"/>
              </w:rPr>
            </w:pPr>
          </w:p>
        </w:tc>
        <w:tc>
          <w:tcPr>
            <w:tcW w:w="135" w:type="pct"/>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390" w:type="pct"/>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792" w:type="pct"/>
            <w:gridSpan w:val="2"/>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971" w:type="pct"/>
            <w:gridSpan w:val="2"/>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116" w:type="pct"/>
            <w:gridSpan w:val="2"/>
            <w:vAlign w:val="center"/>
            <w:hideMark/>
          </w:tcPr>
          <w:p w:rsidR="000B1CF5" w:rsidRPr="000B1CF5" w:rsidRDefault="000B1CF5" w:rsidP="000B1CF5">
            <w:pPr>
              <w:jc w:val="left"/>
              <w:rPr>
                <w:rFonts w:ascii="Times New Roman" w:eastAsia="Times New Roman" w:hAnsi="Times New Roman" w:cs="Times New Roman"/>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SECTION 3</w:t>
            </w:r>
          </w:p>
        </w:tc>
        <w:tc>
          <w:tcPr>
            <w:tcW w:w="188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B1CF5" w:rsidRPr="000B1CF5" w:rsidRDefault="000B1CF5" w:rsidP="007D4572">
            <w:pPr>
              <w:spacing w:before="60" w:after="60"/>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ESSENTIAL INFORMATION</w:t>
            </w:r>
          </w:p>
        </w:tc>
        <w:tc>
          <w:tcPr>
            <w:tcW w:w="52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32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3.1</w:t>
            </w:r>
          </w:p>
        </w:tc>
        <w:tc>
          <w:tcPr>
            <w:tcW w:w="1881"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Interest of natural and legal persons involved in the issue.</w:t>
            </w:r>
          </w:p>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A description of any interest, including a conflict of interest that is material to the issue, detailing the persons involved and the nature of the interest.</w:t>
            </w: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C</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3.2</w:t>
            </w:r>
          </w:p>
        </w:tc>
        <w:tc>
          <w:tcPr>
            <w:tcW w:w="1881"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The use and estimated net amount of the proceeds.</w:t>
            </w: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C</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tblCellSpacing w:w="0" w:type="dxa"/>
        </w:trPr>
        <w:tc>
          <w:tcPr>
            <w:tcW w:w="714" w:type="pct"/>
            <w:vAlign w:val="center"/>
            <w:hideMark/>
          </w:tcPr>
          <w:p w:rsidR="000B1CF5" w:rsidRPr="000B1CF5" w:rsidRDefault="000B1CF5" w:rsidP="000B1CF5">
            <w:pPr>
              <w:jc w:val="left"/>
              <w:rPr>
                <w:rFonts w:ascii="Times New Roman" w:eastAsia="Times New Roman" w:hAnsi="Times New Roman" w:cs="Times New Roman"/>
                <w:b/>
                <w:color w:val="000000"/>
                <w:sz w:val="16"/>
                <w:szCs w:val="16"/>
                <w:lang w:val="en-IE" w:eastAsia="en-IE"/>
              </w:rPr>
            </w:pPr>
          </w:p>
        </w:tc>
        <w:tc>
          <w:tcPr>
            <w:tcW w:w="1881" w:type="pct"/>
            <w:vAlign w:val="center"/>
            <w:hideMark/>
          </w:tcPr>
          <w:p w:rsidR="000B1CF5" w:rsidRPr="000B1CF5" w:rsidRDefault="000B1CF5" w:rsidP="007D4572">
            <w:pPr>
              <w:rPr>
                <w:rFonts w:ascii="Times New Roman" w:eastAsia="Times New Roman" w:hAnsi="Times New Roman" w:cs="Times New Roman"/>
                <w:sz w:val="16"/>
                <w:szCs w:val="16"/>
                <w:lang w:val="en-IE" w:eastAsia="en-IE"/>
              </w:rPr>
            </w:pPr>
          </w:p>
        </w:tc>
        <w:tc>
          <w:tcPr>
            <w:tcW w:w="135" w:type="pct"/>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390" w:type="pct"/>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792" w:type="pct"/>
            <w:gridSpan w:val="2"/>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971" w:type="pct"/>
            <w:gridSpan w:val="2"/>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116" w:type="pct"/>
            <w:gridSpan w:val="2"/>
            <w:vAlign w:val="center"/>
            <w:hideMark/>
          </w:tcPr>
          <w:p w:rsidR="000B1CF5" w:rsidRPr="000B1CF5" w:rsidRDefault="000B1CF5" w:rsidP="000B1CF5">
            <w:pPr>
              <w:jc w:val="left"/>
              <w:rPr>
                <w:rFonts w:ascii="Times New Roman" w:eastAsia="Times New Roman" w:hAnsi="Times New Roman" w:cs="Times New Roman"/>
                <w:sz w:val="16"/>
                <w:szCs w:val="16"/>
                <w:lang w:val="en-IE" w:eastAsia="en-IE"/>
              </w:rPr>
            </w:pPr>
          </w:p>
        </w:tc>
      </w:tr>
      <w:tr w:rsidR="007D4572" w:rsidRPr="000B1CF5" w:rsidTr="007D4572">
        <w:trPr>
          <w:tblCellSpacing w:w="0" w:type="dxa"/>
        </w:trPr>
        <w:tc>
          <w:tcPr>
            <w:tcW w:w="714" w:type="pct"/>
            <w:vAlign w:val="center"/>
            <w:hideMark/>
          </w:tcPr>
          <w:p w:rsidR="000B1CF5" w:rsidRPr="000B1CF5" w:rsidRDefault="000B1CF5" w:rsidP="000B1CF5">
            <w:pPr>
              <w:jc w:val="left"/>
              <w:rPr>
                <w:rFonts w:ascii="Times New Roman" w:eastAsia="Times New Roman" w:hAnsi="Times New Roman" w:cs="Times New Roman"/>
                <w:b/>
                <w:sz w:val="16"/>
                <w:szCs w:val="16"/>
                <w:lang w:val="en-IE" w:eastAsia="en-IE"/>
              </w:rPr>
            </w:pPr>
          </w:p>
        </w:tc>
        <w:tc>
          <w:tcPr>
            <w:tcW w:w="1881" w:type="pct"/>
            <w:vAlign w:val="center"/>
            <w:hideMark/>
          </w:tcPr>
          <w:p w:rsidR="000B1CF5" w:rsidRPr="000B1CF5" w:rsidRDefault="000B1CF5" w:rsidP="007D4572">
            <w:pPr>
              <w:rPr>
                <w:rFonts w:ascii="Times New Roman" w:eastAsia="Times New Roman" w:hAnsi="Times New Roman" w:cs="Times New Roman"/>
                <w:sz w:val="16"/>
                <w:szCs w:val="16"/>
                <w:lang w:val="en-IE" w:eastAsia="en-IE"/>
              </w:rPr>
            </w:pPr>
          </w:p>
        </w:tc>
        <w:tc>
          <w:tcPr>
            <w:tcW w:w="135" w:type="pct"/>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390" w:type="pct"/>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792" w:type="pct"/>
            <w:gridSpan w:val="2"/>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971" w:type="pct"/>
            <w:gridSpan w:val="2"/>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116" w:type="pct"/>
            <w:gridSpan w:val="2"/>
            <w:vAlign w:val="center"/>
          </w:tcPr>
          <w:p w:rsidR="000B1CF5" w:rsidRPr="000B1CF5" w:rsidRDefault="000B1CF5" w:rsidP="000B1CF5">
            <w:pPr>
              <w:jc w:val="left"/>
              <w:rPr>
                <w:rFonts w:ascii="Times New Roman" w:eastAsia="Times New Roman" w:hAnsi="Times New Roman" w:cs="Times New Roman"/>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SECTION 4</w:t>
            </w:r>
          </w:p>
        </w:tc>
        <w:tc>
          <w:tcPr>
            <w:tcW w:w="188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B1CF5" w:rsidRPr="000B1CF5" w:rsidRDefault="000B1CF5" w:rsidP="007D4572">
            <w:pPr>
              <w:spacing w:before="60" w:after="60"/>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INFORMATION CONCERNING THE SECURITIES TO BE ADMITTED TO TRADING</w:t>
            </w:r>
          </w:p>
        </w:tc>
        <w:tc>
          <w:tcPr>
            <w:tcW w:w="52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7D4572" w:rsidRDefault="000B1CF5" w:rsidP="000B1CF5">
            <w:pPr>
              <w:spacing w:before="60" w:after="60"/>
              <w:jc w:val="left"/>
              <w:rPr>
                <w:rFonts w:ascii="Times New Roman" w:eastAsia="Times New Roman" w:hAnsi="Times New Roman" w:cs="Times New Roman"/>
                <w:b/>
                <w:color w:val="000000"/>
                <w:sz w:val="16"/>
                <w:szCs w:val="16"/>
                <w:lang w:val="en-IE" w:eastAsia="en-IE"/>
              </w:rPr>
            </w:pPr>
          </w:p>
        </w:tc>
        <w:tc>
          <w:tcPr>
            <w:tcW w:w="32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4.1</w:t>
            </w:r>
          </w:p>
        </w:tc>
        <w:tc>
          <w:tcPr>
            <w:tcW w:w="1881"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Total amount of securities being admitted to trading.</w:t>
            </w: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C</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vMerge w:val="restar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4.2</w:t>
            </w:r>
          </w:p>
        </w:tc>
        <w:tc>
          <w:tcPr>
            <w:tcW w:w="1881"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178"/>
              <w:gridCol w:w="3189"/>
            </w:tblGrid>
            <w:tr w:rsidR="000B1CF5" w:rsidRPr="000B1CF5" w:rsidTr="007D4572">
              <w:trPr>
                <w:tblCellSpacing w:w="0" w:type="dxa"/>
              </w:trPr>
              <w:tc>
                <w:tcPr>
                  <w:tcW w:w="178"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(a)</w:t>
                  </w:r>
                </w:p>
              </w:tc>
              <w:tc>
                <w:tcPr>
                  <w:tcW w:w="3189"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A description of the type and the class of the securities being admitted to trading;</w:t>
                  </w:r>
                </w:p>
              </w:tc>
            </w:tr>
          </w:tbl>
          <w:p w:rsidR="000B1CF5" w:rsidRPr="000B1CF5" w:rsidRDefault="000B1CF5" w:rsidP="007D4572">
            <w:pPr>
              <w:rPr>
                <w:rFonts w:ascii="Times New Roman" w:eastAsia="Times New Roman" w:hAnsi="Times New Roman" w:cs="Times New Roman"/>
                <w:color w:val="000000"/>
                <w:sz w:val="16"/>
                <w:szCs w:val="16"/>
                <w:lang w:val="en-IE" w:eastAsia="en-IE"/>
              </w:rPr>
            </w:pP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B</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vMerge/>
            <w:tcBorders>
              <w:top w:val="single" w:sz="6" w:space="0" w:color="000000"/>
              <w:left w:val="single" w:sz="6" w:space="0" w:color="000000"/>
              <w:bottom w:val="single" w:sz="6" w:space="0" w:color="000000"/>
              <w:right w:val="single" w:sz="6" w:space="0" w:color="000000"/>
            </w:tcBorders>
            <w:vAlign w:val="center"/>
            <w:hideMark/>
          </w:tcPr>
          <w:p w:rsidR="000B1CF5" w:rsidRPr="000B1CF5" w:rsidRDefault="000B1CF5" w:rsidP="000B1CF5">
            <w:pPr>
              <w:jc w:val="left"/>
              <w:rPr>
                <w:rFonts w:ascii="Times New Roman" w:eastAsia="Times New Roman" w:hAnsi="Times New Roman" w:cs="Times New Roman"/>
                <w:b/>
                <w:color w:val="000000"/>
                <w:sz w:val="16"/>
                <w:szCs w:val="16"/>
                <w:lang w:val="en-IE" w:eastAsia="en-IE"/>
              </w:rPr>
            </w:pPr>
          </w:p>
        </w:tc>
        <w:tc>
          <w:tcPr>
            <w:tcW w:w="1881"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187"/>
              <w:gridCol w:w="3180"/>
            </w:tblGrid>
            <w:tr w:rsidR="000B1CF5" w:rsidRPr="000B1CF5" w:rsidTr="007D4572">
              <w:trPr>
                <w:tblCellSpacing w:w="0" w:type="dxa"/>
              </w:trPr>
              <w:tc>
                <w:tcPr>
                  <w:tcW w:w="187"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(b)</w:t>
                  </w:r>
                </w:p>
              </w:tc>
              <w:tc>
                <w:tcPr>
                  <w:tcW w:w="3180"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The international security identification number (‘ISIN’).</w:t>
                  </w:r>
                </w:p>
              </w:tc>
            </w:tr>
          </w:tbl>
          <w:p w:rsidR="000B1CF5" w:rsidRPr="000B1CF5" w:rsidRDefault="000B1CF5" w:rsidP="007D4572">
            <w:pPr>
              <w:rPr>
                <w:rFonts w:ascii="Times New Roman" w:eastAsia="Times New Roman" w:hAnsi="Times New Roman" w:cs="Times New Roman"/>
                <w:color w:val="000000"/>
                <w:sz w:val="16"/>
                <w:szCs w:val="16"/>
                <w:lang w:val="en-IE" w:eastAsia="en-IE"/>
              </w:rPr>
            </w:pP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C</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4.3</w:t>
            </w:r>
          </w:p>
        </w:tc>
        <w:tc>
          <w:tcPr>
            <w:tcW w:w="1881"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Legislation under which the securities have been created.</w:t>
            </w: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A</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vMerge w:val="restar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4.4</w:t>
            </w:r>
          </w:p>
        </w:tc>
        <w:tc>
          <w:tcPr>
            <w:tcW w:w="1881"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178"/>
              <w:gridCol w:w="3189"/>
            </w:tblGrid>
            <w:tr w:rsidR="000B1CF5" w:rsidRPr="000B1CF5" w:rsidTr="007D4572">
              <w:trPr>
                <w:tblCellSpacing w:w="0" w:type="dxa"/>
              </w:trPr>
              <w:tc>
                <w:tcPr>
                  <w:tcW w:w="178"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(a)</w:t>
                  </w:r>
                </w:p>
              </w:tc>
              <w:tc>
                <w:tcPr>
                  <w:tcW w:w="3189"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An indication of whether the securities are in registered or bearer form and whether the securities are in certificated or book-entry form.</w:t>
                  </w:r>
                </w:p>
              </w:tc>
            </w:tr>
          </w:tbl>
          <w:p w:rsidR="000B1CF5" w:rsidRPr="000B1CF5" w:rsidRDefault="000B1CF5" w:rsidP="007D4572">
            <w:pPr>
              <w:rPr>
                <w:rFonts w:ascii="Times New Roman" w:eastAsia="Times New Roman" w:hAnsi="Times New Roman" w:cs="Times New Roman"/>
                <w:color w:val="000000"/>
                <w:sz w:val="16"/>
                <w:szCs w:val="16"/>
                <w:lang w:val="en-IE" w:eastAsia="en-IE"/>
              </w:rPr>
            </w:pP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A</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vMerge/>
            <w:tcBorders>
              <w:top w:val="single" w:sz="6" w:space="0" w:color="000000"/>
              <w:left w:val="single" w:sz="6" w:space="0" w:color="000000"/>
              <w:bottom w:val="single" w:sz="6" w:space="0" w:color="000000"/>
              <w:right w:val="single" w:sz="6" w:space="0" w:color="000000"/>
            </w:tcBorders>
            <w:vAlign w:val="center"/>
            <w:hideMark/>
          </w:tcPr>
          <w:p w:rsidR="000B1CF5" w:rsidRPr="000B1CF5" w:rsidRDefault="000B1CF5" w:rsidP="000B1CF5">
            <w:pPr>
              <w:jc w:val="left"/>
              <w:rPr>
                <w:rFonts w:ascii="Times New Roman" w:eastAsia="Times New Roman" w:hAnsi="Times New Roman" w:cs="Times New Roman"/>
                <w:b/>
                <w:color w:val="000000"/>
                <w:sz w:val="16"/>
                <w:szCs w:val="16"/>
                <w:lang w:val="en-IE" w:eastAsia="en-IE"/>
              </w:rPr>
            </w:pPr>
          </w:p>
        </w:tc>
        <w:tc>
          <w:tcPr>
            <w:tcW w:w="1881"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187"/>
              <w:gridCol w:w="3180"/>
            </w:tblGrid>
            <w:tr w:rsidR="000B1CF5" w:rsidRPr="000B1CF5" w:rsidTr="007D4572">
              <w:trPr>
                <w:tblCellSpacing w:w="0" w:type="dxa"/>
              </w:trPr>
              <w:tc>
                <w:tcPr>
                  <w:tcW w:w="187"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(b)</w:t>
                  </w:r>
                </w:p>
              </w:tc>
              <w:tc>
                <w:tcPr>
                  <w:tcW w:w="3180"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In the case of securities registered in book-entry form, the name and address of the entity in charge of keeping the records.</w:t>
                  </w:r>
                </w:p>
              </w:tc>
            </w:tr>
          </w:tbl>
          <w:p w:rsidR="000B1CF5" w:rsidRPr="000B1CF5" w:rsidRDefault="000B1CF5" w:rsidP="007D4572">
            <w:pPr>
              <w:rPr>
                <w:rFonts w:ascii="Times New Roman" w:eastAsia="Times New Roman" w:hAnsi="Times New Roman" w:cs="Times New Roman"/>
                <w:color w:val="000000"/>
                <w:sz w:val="16"/>
                <w:szCs w:val="16"/>
                <w:lang w:val="en-IE" w:eastAsia="en-IE"/>
              </w:rPr>
            </w:pP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C</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4.5</w:t>
            </w:r>
          </w:p>
        </w:tc>
        <w:tc>
          <w:tcPr>
            <w:tcW w:w="1881"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Currency of the securities issue.</w:t>
            </w: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C</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4.6</w:t>
            </w:r>
          </w:p>
        </w:tc>
        <w:tc>
          <w:tcPr>
            <w:tcW w:w="1881"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The relative seniority of the securities in the issuer’s capital structure in the event of insolvency, including, where applicable, information on the level of subordination of the securities and the potential impact on the investment in the event of a resolution under Directive 2014/59/EU.</w:t>
            </w: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A</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4.7</w:t>
            </w:r>
          </w:p>
        </w:tc>
        <w:tc>
          <w:tcPr>
            <w:tcW w:w="1881"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A description of the rights, including any limitations of these, attached to the securities and procedure for the exercise of said rights.</w:t>
            </w: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B</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vMerge w:val="restar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4.8</w:t>
            </w:r>
          </w:p>
        </w:tc>
        <w:tc>
          <w:tcPr>
            <w:tcW w:w="1881"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28"/>
              <w:gridCol w:w="3039"/>
            </w:tblGrid>
            <w:tr w:rsidR="000B1CF5" w:rsidRPr="000B1CF5" w:rsidTr="007D4572">
              <w:trPr>
                <w:tblCellSpacing w:w="0" w:type="dxa"/>
              </w:trPr>
              <w:tc>
                <w:tcPr>
                  <w:tcW w:w="328"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(a)</w:t>
                  </w:r>
                </w:p>
              </w:tc>
              <w:tc>
                <w:tcPr>
                  <w:tcW w:w="3039"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The nominal interest rate;</w:t>
                  </w:r>
                </w:p>
              </w:tc>
            </w:tr>
          </w:tbl>
          <w:p w:rsidR="000B1CF5" w:rsidRPr="000B1CF5" w:rsidRDefault="000B1CF5" w:rsidP="007D4572">
            <w:pPr>
              <w:rPr>
                <w:rFonts w:ascii="Times New Roman" w:eastAsia="Times New Roman" w:hAnsi="Times New Roman" w:cs="Times New Roman"/>
                <w:color w:val="000000"/>
                <w:sz w:val="16"/>
                <w:szCs w:val="16"/>
                <w:lang w:val="en-IE" w:eastAsia="en-IE"/>
              </w:rPr>
            </w:pP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C</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vMerge/>
            <w:tcBorders>
              <w:top w:val="single" w:sz="6" w:space="0" w:color="000000"/>
              <w:left w:val="single" w:sz="6" w:space="0" w:color="000000"/>
              <w:bottom w:val="single" w:sz="6" w:space="0" w:color="000000"/>
              <w:right w:val="single" w:sz="6" w:space="0" w:color="000000"/>
            </w:tcBorders>
            <w:vAlign w:val="center"/>
            <w:hideMark/>
          </w:tcPr>
          <w:p w:rsidR="000B1CF5" w:rsidRPr="000B1CF5" w:rsidRDefault="000B1CF5" w:rsidP="000B1CF5">
            <w:pPr>
              <w:jc w:val="left"/>
              <w:rPr>
                <w:rFonts w:ascii="Times New Roman" w:eastAsia="Times New Roman" w:hAnsi="Times New Roman" w:cs="Times New Roman"/>
                <w:color w:val="000000"/>
                <w:sz w:val="16"/>
                <w:szCs w:val="16"/>
                <w:lang w:val="en-IE" w:eastAsia="en-IE"/>
              </w:rPr>
            </w:pPr>
          </w:p>
        </w:tc>
        <w:tc>
          <w:tcPr>
            <w:tcW w:w="1881"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219"/>
              <w:gridCol w:w="3148"/>
            </w:tblGrid>
            <w:tr w:rsidR="000B1CF5" w:rsidRPr="000B1CF5" w:rsidTr="007D4572">
              <w:trPr>
                <w:tblCellSpacing w:w="0" w:type="dxa"/>
              </w:trPr>
              <w:tc>
                <w:tcPr>
                  <w:tcW w:w="219"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(b)</w:t>
                  </w:r>
                </w:p>
              </w:tc>
              <w:tc>
                <w:tcPr>
                  <w:tcW w:w="3148"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the provisions relating to interest payable;</w:t>
                  </w:r>
                </w:p>
              </w:tc>
            </w:tr>
          </w:tbl>
          <w:p w:rsidR="000B1CF5" w:rsidRPr="000B1CF5" w:rsidRDefault="000B1CF5" w:rsidP="007D4572">
            <w:pPr>
              <w:rPr>
                <w:rFonts w:ascii="Times New Roman" w:eastAsia="Times New Roman" w:hAnsi="Times New Roman" w:cs="Times New Roman"/>
                <w:color w:val="000000"/>
                <w:sz w:val="16"/>
                <w:szCs w:val="16"/>
                <w:lang w:val="en-IE" w:eastAsia="en-IE"/>
              </w:rPr>
            </w:pP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B</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vMerge/>
            <w:tcBorders>
              <w:top w:val="single" w:sz="6" w:space="0" w:color="000000"/>
              <w:left w:val="single" w:sz="6" w:space="0" w:color="000000"/>
              <w:bottom w:val="single" w:sz="6" w:space="0" w:color="000000"/>
              <w:right w:val="single" w:sz="6" w:space="0" w:color="000000"/>
            </w:tcBorders>
            <w:vAlign w:val="center"/>
            <w:hideMark/>
          </w:tcPr>
          <w:p w:rsidR="000B1CF5" w:rsidRPr="000B1CF5" w:rsidRDefault="000B1CF5" w:rsidP="000B1CF5">
            <w:pPr>
              <w:jc w:val="left"/>
              <w:rPr>
                <w:rFonts w:ascii="Times New Roman" w:eastAsia="Times New Roman" w:hAnsi="Times New Roman" w:cs="Times New Roman"/>
                <w:color w:val="000000"/>
                <w:sz w:val="16"/>
                <w:szCs w:val="16"/>
                <w:lang w:val="en-IE" w:eastAsia="en-IE"/>
              </w:rPr>
            </w:pPr>
          </w:p>
        </w:tc>
        <w:tc>
          <w:tcPr>
            <w:tcW w:w="1881"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190"/>
              <w:gridCol w:w="3177"/>
            </w:tblGrid>
            <w:tr w:rsidR="000B1CF5" w:rsidRPr="000B1CF5" w:rsidTr="007D4572">
              <w:trPr>
                <w:tblCellSpacing w:w="0" w:type="dxa"/>
              </w:trPr>
              <w:tc>
                <w:tcPr>
                  <w:tcW w:w="190"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w:t>
                  </w:r>
                </w:p>
              </w:tc>
              <w:tc>
                <w:tcPr>
                  <w:tcW w:w="3177"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the date from which interest becomes payable;</w:t>
                  </w:r>
                </w:p>
              </w:tc>
            </w:tr>
          </w:tbl>
          <w:p w:rsidR="000B1CF5" w:rsidRPr="000B1CF5" w:rsidRDefault="000B1CF5" w:rsidP="007D4572">
            <w:pPr>
              <w:rPr>
                <w:rFonts w:ascii="Times New Roman" w:eastAsia="Times New Roman" w:hAnsi="Times New Roman" w:cs="Times New Roman"/>
                <w:color w:val="000000"/>
                <w:sz w:val="16"/>
                <w:szCs w:val="16"/>
                <w:lang w:val="en-IE" w:eastAsia="en-IE"/>
              </w:rPr>
            </w:pP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C</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vMerge/>
            <w:tcBorders>
              <w:top w:val="single" w:sz="6" w:space="0" w:color="000000"/>
              <w:left w:val="single" w:sz="6" w:space="0" w:color="000000"/>
              <w:bottom w:val="single" w:sz="6" w:space="0" w:color="000000"/>
              <w:right w:val="single" w:sz="6" w:space="0" w:color="000000"/>
            </w:tcBorders>
            <w:vAlign w:val="center"/>
            <w:hideMark/>
          </w:tcPr>
          <w:p w:rsidR="000B1CF5" w:rsidRPr="000B1CF5" w:rsidRDefault="000B1CF5" w:rsidP="000B1CF5">
            <w:pPr>
              <w:jc w:val="left"/>
              <w:rPr>
                <w:rFonts w:ascii="Times New Roman" w:eastAsia="Times New Roman" w:hAnsi="Times New Roman" w:cs="Times New Roman"/>
                <w:color w:val="000000"/>
                <w:sz w:val="16"/>
                <w:szCs w:val="16"/>
                <w:lang w:val="en-IE" w:eastAsia="en-IE"/>
              </w:rPr>
            </w:pPr>
          </w:p>
        </w:tc>
        <w:tc>
          <w:tcPr>
            <w:tcW w:w="1881"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49"/>
              <w:gridCol w:w="3018"/>
            </w:tblGrid>
            <w:tr w:rsidR="000B1CF5" w:rsidRPr="000B1CF5" w:rsidTr="007D4572">
              <w:trPr>
                <w:tblCellSpacing w:w="0" w:type="dxa"/>
              </w:trPr>
              <w:tc>
                <w:tcPr>
                  <w:tcW w:w="349"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(d)</w:t>
                  </w:r>
                </w:p>
              </w:tc>
              <w:tc>
                <w:tcPr>
                  <w:tcW w:w="3018"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the due dates for interest;</w:t>
                  </w:r>
                </w:p>
              </w:tc>
            </w:tr>
          </w:tbl>
          <w:p w:rsidR="000B1CF5" w:rsidRPr="000B1CF5" w:rsidRDefault="000B1CF5" w:rsidP="007D4572">
            <w:pPr>
              <w:rPr>
                <w:rFonts w:ascii="Times New Roman" w:eastAsia="Times New Roman" w:hAnsi="Times New Roman" w:cs="Times New Roman"/>
                <w:color w:val="000000"/>
                <w:sz w:val="16"/>
                <w:szCs w:val="16"/>
                <w:lang w:val="en-IE" w:eastAsia="en-IE"/>
              </w:rPr>
            </w:pP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C</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vMerge/>
            <w:tcBorders>
              <w:top w:val="single" w:sz="6" w:space="0" w:color="000000"/>
              <w:left w:val="single" w:sz="6" w:space="0" w:color="000000"/>
              <w:bottom w:val="single" w:sz="6" w:space="0" w:color="000000"/>
              <w:right w:val="single" w:sz="6" w:space="0" w:color="000000"/>
            </w:tcBorders>
            <w:vAlign w:val="center"/>
            <w:hideMark/>
          </w:tcPr>
          <w:p w:rsidR="000B1CF5" w:rsidRPr="000B1CF5" w:rsidRDefault="000B1CF5" w:rsidP="000B1CF5">
            <w:pPr>
              <w:jc w:val="left"/>
              <w:rPr>
                <w:rFonts w:ascii="Times New Roman" w:eastAsia="Times New Roman" w:hAnsi="Times New Roman" w:cs="Times New Roman"/>
                <w:color w:val="000000"/>
                <w:sz w:val="16"/>
                <w:szCs w:val="16"/>
                <w:lang w:val="en-IE" w:eastAsia="en-IE"/>
              </w:rPr>
            </w:pPr>
          </w:p>
        </w:tc>
        <w:tc>
          <w:tcPr>
            <w:tcW w:w="1881"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178"/>
              <w:gridCol w:w="3189"/>
            </w:tblGrid>
            <w:tr w:rsidR="000B1CF5" w:rsidRPr="000B1CF5" w:rsidTr="007D4572">
              <w:trPr>
                <w:tblCellSpacing w:w="0" w:type="dxa"/>
              </w:trPr>
              <w:tc>
                <w:tcPr>
                  <w:tcW w:w="178"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(e)</w:t>
                  </w:r>
                </w:p>
              </w:tc>
              <w:tc>
                <w:tcPr>
                  <w:tcW w:w="3189"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the time limit on the validity of claims to interest and repayment of principal.</w:t>
                  </w:r>
                </w:p>
              </w:tc>
            </w:tr>
          </w:tbl>
          <w:p w:rsidR="000B1CF5" w:rsidRPr="000B1CF5" w:rsidRDefault="000B1CF5" w:rsidP="007D4572">
            <w:pPr>
              <w:rPr>
                <w:rFonts w:ascii="Times New Roman" w:eastAsia="Times New Roman" w:hAnsi="Times New Roman" w:cs="Times New Roman"/>
                <w:color w:val="000000"/>
                <w:sz w:val="16"/>
                <w:szCs w:val="16"/>
                <w:lang w:val="en-IE" w:eastAsia="en-IE"/>
              </w:rPr>
            </w:pP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B</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vMerge/>
            <w:tcBorders>
              <w:top w:val="single" w:sz="6" w:space="0" w:color="000000"/>
              <w:left w:val="single" w:sz="6" w:space="0" w:color="000000"/>
              <w:bottom w:val="single" w:sz="6" w:space="0" w:color="000000"/>
              <w:right w:val="single" w:sz="6" w:space="0" w:color="000000"/>
            </w:tcBorders>
            <w:vAlign w:val="center"/>
            <w:hideMark/>
          </w:tcPr>
          <w:p w:rsidR="000B1CF5" w:rsidRPr="000B1CF5" w:rsidRDefault="000B1CF5" w:rsidP="000B1CF5">
            <w:pPr>
              <w:jc w:val="left"/>
              <w:rPr>
                <w:rFonts w:ascii="Times New Roman" w:eastAsia="Times New Roman" w:hAnsi="Times New Roman" w:cs="Times New Roman"/>
                <w:color w:val="000000"/>
                <w:sz w:val="16"/>
                <w:szCs w:val="16"/>
                <w:lang w:val="en-IE" w:eastAsia="en-IE"/>
              </w:rPr>
            </w:pPr>
          </w:p>
        </w:tc>
        <w:tc>
          <w:tcPr>
            <w:tcW w:w="1881"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Where the rate is not fixed:</w:t>
            </w: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 </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120"/>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120"/>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120"/>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vMerge/>
            <w:tcBorders>
              <w:top w:val="single" w:sz="6" w:space="0" w:color="000000"/>
              <w:left w:val="single" w:sz="6" w:space="0" w:color="000000"/>
              <w:bottom w:val="single" w:sz="6" w:space="0" w:color="000000"/>
              <w:right w:val="single" w:sz="6" w:space="0" w:color="000000"/>
            </w:tcBorders>
            <w:vAlign w:val="center"/>
            <w:hideMark/>
          </w:tcPr>
          <w:p w:rsidR="000B1CF5" w:rsidRPr="000B1CF5" w:rsidRDefault="000B1CF5" w:rsidP="000B1CF5">
            <w:pPr>
              <w:jc w:val="left"/>
              <w:rPr>
                <w:rFonts w:ascii="Times New Roman" w:eastAsia="Times New Roman" w:hAnsi="Times New Roman" w:cs="Times New Roman"/>
                <w:color w:val="000000"/>
                <w:sz w:val="16"/>
                <w:szCs w:val="16"/>
                <w:lang w:val="en-IE" w:eastAsia="en-IE"/>
              </w:rPr>
            </w:pPr>
          </w:p>
        </w:tc>
        <w:tc>
          <w:tcPr>
            <w:tcW w:w="1881"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192"/>
              <w:gridCol w:w="3175"/>
            </w:tblGrid>
            <w:tr w:rsidR="000B1CF5" w:rsidRPr="000B1CF5" w:rsidTr="007D4572">
              <w:trPr>
                <w:tblCellSpacing w:w="0" w:type="dxa"/>
              </w:trPr>
              <w:tc>
                <w:tcPr>
                  <w:tcW w:w="192"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(a)</w:t>
                  </w:r>
                </w:p>
              </w:tc>
              <w:tc>
                <w:tcPr>
                  <w:tcW w:w="3175"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a statement setting out the type of underlying;</w:t>
                  </w:r>
                </w:p>
              </w:tc>
            </w:tr>
          </w:tbl>
          <w:p w:rsidR="000B1CF5" w:rsidRPr="000B1CF5" w:rsidRDefault="000B1CF5" w:rsidP="007D4572">
            <w:pPr>
              <w:rPr>
                <w:rFonts w:ascii="Times New Roman" w:eastAsia="Times New Roman" w:hAnsi="Times New Roman" w:cs="Times New Roman"/>
                <w:color w:val="000000"/>
                <w:sz w:val="16"/>
                <w:szCs w:val="16"/>
                <w:lang w:val="en-IE" w:eastAsia="en-IE"/>
              </w:rPr>
            </w:pP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A</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vMerge/>
            <w:tcBorders>
              <w:top w:val="single" w:sz="6" w:space="0" w:color="000000"/>
              <w:left w:val="single" w:sz="6" w:space="0" w:color="000000"/>
              <w:bottom w:val="single" w:sz="6" w:space="0" w:color="000000"/>
              <w:right w:val="single" w:sz="6" w:space="0" w:color="000000"/>
            </w:tcBorders>
            <w:vAlign w:val="center"/>
            <w:hideMark/>
          </w:tcPr>
          <w:p w:rsidR="000B1CF5" w:rsidRPr="000B1CF5" w:rsidRDefault="000B1CF5" w:rsidP="000B1CF5">
            <w:pPr>
              <w:jc w:val="left"/>
              <w:rPr>
                <w:rFonts w:ascii="Times New Roman" w:eastAsia="Times New Roman" w:hAnsi="Times New Roman" w:cs="Times New Roman"/>
                <w:color w:val="000000"/>
                <w:sz w:val="16"/>
                <w:szCs w:val="16"/>
                <w:lang w:val="en-IE" w:eastAsia="en-IE"/>
              </w:rPr>
            </w:pPr>
          </w:p>
        </w:tc>
        <w:tc>
          <w:tcPr>
            <w:tcW w:w="1881"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187"/>
              <w:gridCol w:w="3180"/>
            </w:tblGrid>
            <w:tr w:rsidR="000B1CF5" w:rsidRPr="000B1CF5" w:rsidTr="007D4572">
              <w:trPr>
                <w:tblCellSpacing w:w="0" w:type="dxa"/>
              </w:trPr>
              <w:tc>
                <w:tcPr>
                  <w:tcW w:w="187"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(b)</w:t>
                  </w:r>
                </w:p>
              </w:tc>
              <w:tc>
                <w:tcPr>
                  <w:tcW w:w="3180"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a description of the underlying on which the rate is based;</w:t>
                  </w:r>
                </w:p>
              </w:tc>
            </w:tr>
          </w:tbl>
          <w:p w:rsidR="000B1CF5" w:rsidRPr="000B1CF5" w:rsidRDefault="000B1CF5" w:rsidP="007D4572">
            <w:pPr>
              <w:rPr>
                <w:rFonts w:ascii="Times New Roman" w:eastAsia="Times New Roman" w:hAnsi="Times New Roman" w:cs="Times New Roman"/>
                <w:color w:val="000000"/>
                <w:sz w:val="16"/>
                <w:szCs w:val="16"/>
                <w:lang w:val="en-IE" w:eastAsia="en-IE"/>
              </w:rPr>
            </w:pP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C</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vMerge/>
            <w:tcBorders>
              <w:top w:val="single" w:sz="6" w:space="0" w:color="000000"/>
              <w:left w:val="single" w:sz="6" w:space="0" w:color="000000"/>
              <w:bottom w:val="single" w:sz="6" w:space="0" w:color="000000"/>
              <w:right w:val="single" w:sz="6" w:space="0" w:color="000000"/>
            </w:tcBorders>
            <w:vAlign w:val="center"/>
            <w:hideMark/>
          </w:tcPr>
          <w:p w:rsidR="000B1CF5" w:rsidRPr="000B1CF5" w:rsidRDefault="000B1CF5" w:rsidP="000B1CF5">
            <w:pPr>
              <w:jc w:val="left"/>
              <w:rPr>
                <w:rFonts w:ascii="Times New Roman" w:eastAsia="Times New Roman" w:hAnsi="Times New Roman" w:cs="Times New Roman"/>
                <w:color w:val="000000"/>
                <w:sz w:val="16"/>
                <w:szCs w:val="16"/>
                <w:lang w:val="en-IE" w:eastAsia="en-IE"/>
              </w:rPr>
            </w:pPr>
          </w:p>
        </w:tc>
        <w:tc>
          <w:tcPr>
            <w:tcW w:w="1881"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178"/>
              <w:gridCol w:w="3189"/>
            </w:tblGrid>
            <w:tr w:rsidR="000B1CF5" w:rsidRPr="000B1CF5" w:rsidTr="007D4572">
              <w:trPr>
                <w:tblCellSpacing w:w="0" w:type="dxa"/>
              </w:trPr>
              <w:tc>
                <w:tcPr>
                  <w:tcW w:w="178"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w:t>
                  </w:r>
                </w:p>
              </w:tc>
              <w:tc>
                <w:tcPr>
                  <w:tcW w:w="3189"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the method used to relate the rate with the underlying;</w:t>
                  </w:r>
                </w:p>
              </w:tc>
            </w:tr>
          </w:tbl>
          <w:p w:rsidR="000B1CF5" w:rsidRPr="000B1CF5" w:rsidRDefault="000B1CF5" w:rsidP="007D4572">
            <w:pPr>
              <w:rPr>
                <w:rFonts w:ascii="Times New Roman" w:eastAsia="Times New Roman" w:hAnsi="Times New Roman" w:cs="Times New Roman"/>
                <w:color w:val="000000"/>
                <w:sz w:val="16"/>
                <w:szCs w:val="16"/>
                <w:lang w:val="en-IE" w:eastAsia="en-IE"/>
              </w:rPr>
            </w:pP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B</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vMerge/>
            <w:tcBorders>
              <w:top w:val="single" w:sz="6" w:space="0" w:color="000000"/>
              <w:left w:val="single" w:sz="6" w:space="0" w:color="000000"/>
              <w:bottom w:val="single" w:sz="6" w:space="0" w:color="000000"/>
              <w:right w:val="single" w:sz="6" w:space="0" w:color="000000"/>
            </w:tcBorders>
            <w:vAlign w:val="center"/>
            <w:hideMark/>
          </w:tcPr>
          <w:p w:rsidR="000B1CF5" w:rsidRPr="000B1CF5" w:rsidRDefault="000B1CF5" w:rsidP="000B1CF5">
            <w:pPr>
              <w:jc w:val="left"/>
              <w:rPr>
                <w:rFonts w:ascii="Times New Roman" w:eastAsia="Times New Roman" w:hAnsi="Times New Roman" w:cs="Times New Roman"/>
                <w:color w:val="000000"/>
                <w:sz w:val="16"/>
                <w:szCs w:val="16"/>
                <w:lang w:val="en-IE" w:eastAsia="en-IE"/>
              </w:rPr>
            </w:pPr>
          </w:p>
        </w:tc>
        <w:tc>
          <w:tcPr>
            <w:tcW w:w="1881"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187"/>
              <w:gridCol w:w="3180"/>
            </w:tblGrid>
            <w:tr w:rsidR="000B1CF5" w:rsidRPr="000B1CF5" w:rsidTr="007D4572">
              <w:trPr>
                <w:tblCellSpacing w:w="0" w:type="dxa"/>
              </w:trPr>
              <w:tc>
                <w:tcPr>
                  <w:tcW w:w="187"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(d)</w:t>
                  </w:r>
                </w:p>
              </w:tc>
              <w:tc>
                <w:tcPr>
                  <w:tcW w:w="3180"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a description of any market disruption or settlement disruption events that affect the underlying;</w:t>
                  </w:r>
                </w:p>
              </w:tc>
            </w:tr>
          </w:tbl>
          <w:p w:rsidR="000B1CF5" w:rsidRPr="000B1CF5" w:rsidRDefault="000B1CF5" w:rsidP="007D4572">
            <w:pPr>
              <w:rPr>
                <w:rFonts w:ascii="Times New Roman" w:eastAsia="Times New Roman" w:hAnsi="Times New Roman" w:cs="Times New Roman"/>
                <w:color w:val="000000"/>
                <w:sz w:val="16"/>
                <w:szCs w:val="16"/>
                <w:lang w:val="en-IE" w:eastAsia="en-IE"/>
              </w:rPr>
            </w:pP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B</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vMerge/>
            <w:tcBorders>
              <w:top w:val="single" w:sz="6" w:space="0" w:color="000000"/>
              <w:left w:val="single" w:sz="6" w:space="0" w:color="000000"/>
              <w:bottom w:val="single" w:sz="6" w:space="0" w:color="000000"/>
              <w:right w:val="single" w:sz="6" w:space="0" w:color="000000"/>
            </w:tcBorders>
            <w:vAlign w:val="center"/>
            <w:hideMark/>
          </w:tcPr>
          <w:p w:rsidR="000B1CF5" w:rsidRPr="000B1CF5" w:rsidRDefault="000B1CF5" w:rsidP="000B1CF5">
            <w:pPr>
              <w:jc w:val="left"/>
              <w:rPr>
                <w:rFonts w:ascii="Times New Roman" w:eastAsia="Times New Roman" w:hAnsi="Times New Roman" w:cs="Times New Roman"/>
                <w:color w:val="000000"/>
                <w:sz w:val="16"/>
                <w:szCs w:val="16"/>
                <w:lang w:val="en-IE" w:eastAsia="en-IE"/>
              </w:rPr>
            </w:pPr>
          </w:p>
        </w:tc>
        <w:tc>
          <w:tcPr>
            <w:tcW w:w="1881"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178"/>
              <w:gridCol w:w="3189"/>
            </w:tblGrid>
            <w:tr w:rsidR="000B1CF5" w:rsidRPr="000B1CF5" w:rsidTr="007D4572">
              <w:trPr>
                <w:tblCellSpacing w:w="0" w:type="dxa"/>
              </w:trPr>
              <w:tc>
                <w:tcPr>
                  <w:tcW w:w="178"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(e)</w:t>
                  </w:r>
                </w:p>
              </w:tc>
              <w:tc>
                <w:tcPr>
                  <w:tcW w:w="3189"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any adjustment rules with relation to events concerning the underlying;</w:t>
                  </w:r>
                </w:p>
              </w:tc>
            </w:tr>
          </w:tbl>
          <w:p w:rsidR="000B1CF5" w:rsidRPr="000B1CF5" w:rsidRDefault="000B1CF5" w:rsidP="007D4572">
            <w:pPr>
              <w:rPr>
                <w:rFonts w:ascii="Times New Roman" w:eastAsia="Times New Roman" w:hAnsi="Times New Roman" w:cs="Times New Roman"/>
                <w:color w:val="000000"/>
                <w:sz w:val="16"/>
                <w:szCs w:val="16"/>
                <w:lang w:val="en-IE" w:eastAsia="en-IE"/>
              </w:rPr>
            </w:pP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C</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vMerge/>
            <w:tcBorders>
              <w:top w:val="single" w:sz="6" w:space="0" w:color="000000"/>
              <w:left w:val="single" w:sz="6" w:space="0" w:color="000000"/>
              <w:bottom w:val="single" w:sz="6" w:space="0" w:color="000000"/>
              <w:right w:val="single" w:sz="6" w:space="0" w:color="000000"/>
            </w:tcBorders>
            <w:vAlign w:val="center"/>
            <w:hideMark/>
          </w:tcPr>
          <w:p w:rsidR="000B1CF5" w:rsidRPr="000B1CF5" w:rsidRDefault="000B1CF5" w:rsidP="000B1CF5">
            <w:pPr>
              <w:jc w:val="left"/>
              <w:rPr>
                <w:rFonts w:ascii="Times New Roman" w:eastAsia="Times New Roman" w:hAnsi="Times New Roman" w:cs="Times New Roman"/>
                <w:color w:val="000000"/>
                <w:sz w:val="16"/>
                <w:szCs w:val="16"/>
                <w:lang w:val="en-IE" w:eastAsia="en-IE"/>
              </w:rPr>
            </w:pPr>
          </w:p>
        </w:tc>
        <w:tc>
          <w:tcPr>
            <w:tcW w:w="1881"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232"/>
              <w:gridCol w:w="3135"/>
            </w:tblGrid>
            <w:tr w:rsidR="000B1CF5" w:rsidRPr="000B1CF5" w:rsidTr="007D4572">
              <w:trPr>
                <w:tblCellSpacing w:w="0" w:type="dxa"/>
              </w:trPr>
              <w:tc>
                <w:tcPr>
                  <w:tcW w:w="232"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(f)</w:t>
                  </w:r>
                </w:p>
              </w:tc>
              <w:tc>
                <w:tcPr>
                  <w:tcW w:w="3135"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the name of the calculation agent.</w:t>
                  </w:r>
                </w:p>
              </w:tc>
            </w:tr>
          </w:tbl>
          <w:p w:rsidR="000B1CF5" w:rsidRPr="000B1CF5" w:rsidRDefault="000B1CF5" w:rsidP="007D4572">
            <w:pPr>
              <w:rPr>
                <w:rFonts w:ascii="Times New Roman" w:eastAsia="Times New Roman" w:hAnsi="Times New Roman" w:cs="Times New Roman"/>
                <w:color w:val="000000"/>
                <w:sz w:val="16"/>
                <w:szCs w:val="16"/>
                <w:lang w:val="en-IE" w:eastAsia="en-IE"/>
              </w:rPr>
            </w:pP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C</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vMerge w:val="restar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4.9</w:t>
            </w:r>
          </w:p>
        </w:tc>
        <w:tc>
          <w:tcPr>
            <w:tcW w:w="1881"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552"/>
              <w:gridCol w:w="2815"/>
            </w:tblGrid>
            <w:tr w:rsidR="000B1CF5" w:rsidRPr="000B1CF5" w:rsidTr="007D4572">
              <w:trPr>
                <w:tblCellSpacing w:w="0" w:type="dxa"/>
              </w:trPr>
              <w:tc>
                <w:tcPr>
                  <w:tcW w:w="552"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(a)</w:t>
                  </w:r>
                </w:p>
              </w:tc>
              <w:tc>
                <w:tcPr>
                  <w:tcW w:w="2815"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Maturity date.</w:t>
                  </w:r>
                </w:p>
              </w:tc>
            </w:tr>
          </w:tbl>
          <w:p w:rsidR="000B1CF5" w:rsidRPr="000B1CF5" w:rsidRDefault="000B1CF5" w:rsidP="007D4572">
            <w:pPr>
              <w:rPr>
                <w:rFonts w:ascii="Times New Roman" w:eastAsia="Times New Roman" w:hAnsi="Times New Roman" w:cs="Times New Roman"/>
                <w:color w:val="000000"/>
                <w:sz w:val="16"/>
                <w:szCs w:val="16"/>
                <w:lang w:val="en-IE" w:eastAsia="en-IE"/>
              </w:rPr>
            </w:pP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C</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vMerge/>
            <w:tcBorders>
              <w:top w:val="single" w:sz="6" w:space="0" w:color="000000"/>
              <w:left w:val="single" w:sz="6" w:space="0" w:color="000000"/>
              <w:bottom w:val="single" w:sz="6" w:space="0" w:color="000000"/>
              <w:right w:val="single" w:sz="6" w:space="0" w:color="000000"/>
            </w:tcBorders>
            <w:vAlign w:val="center"/>
            <w:hideMark/>
          </w:tcPr>
          <w:p w:rsidR="000B1CF5" w:rsidRPr="000B1CF5" w:rsidRDefault="000B1CF5" w:rsidP="000B1CF5">
            <w:pPr>
              <w:jc w:val="left"/>
              <w:rPr>
                <w:rFonts w:ascii="Times New Roman" w:eastAsia="Times New Roman" w:hAnsi="Times New Roman" w:cs="Times New Roman"/>
                <w:b/>
                <w:color w:val="000000"/>
                <w:sz w:val="16"/>
                <w:szCs w:val="16"/>
                <w:lang w:val="en-IE" w:eastAsia="en-IE"/>
              </w:rPr>
            </w:pPr>
          </w:p>
        </w:tc>
        <w:tc>
          <w:tcPr>
            <w:tcW w:w="1881"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187"/>
              <w:gridCol w:w="3180"/>
            </w:tblGrid>
            <w:tr w:rsidR="000B1CF5" w:rsidRPr="000B1CF5" w:rsidTr="007D4572">
              <w:trPr>
                <w:tblCellSpacing w:w="0" w:type="dxa"/>
              </w:trPr>
              <w:tc>
                <w:tcPr>
                  <w:tcW w:w="187"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(b)</w:t>
                  </w:r>
                </w:p>
              </w:tc>
              <w:tc>
                <w:tcPr>
                  <w:tcW w:w="3180"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Details of the arrangements for the amortisation of the loan, including the repayment procedures. Where advance amortisation is contemplated, on the initiative of the issuer or of the holder, it shall be described, stipulating amortisation terms and conditions.</w:t>
                  </w:r>
                </w:p>
              </w:tc>
            </w:tr>
          </w:tbl>
          <w:p w:rsidR="000B1CF5" w:rsidRPr="000B1CF5" w:rsidRDefault="000B1CF5" w:rsidP="007D4572">
            <w:pPr>
              <w:rPr>
                <w:rFonts w:ascii="Times New Roman" w:eastAsia="Times New Roman" w:hAnsi="Times New Roman" w:cs="Times New Roman"/>
                <w:color w:val="000000"/>
                <w:sz w:val="16"/>
                <w:szCs w:val="16"/>
                <w:lang w:val="en-IE" w:eastAsia="en-IE"/>
              </w:rPr>
            </w:pP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B</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4.10</w:t>
            </w:r>
          </w:p>
        </w:tc>
        <w:tc>
          <w:tcPr>
            <w:tcW w:w="1881"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An indication of yield.</w:t>
            </w: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C</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4.11</w:t>
            </w:r>
          </w:p>
        </w:tc>
        <w:tc>
          <w:tcPr>
            <w:tcW w:w="1881"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Representation of debt security holders including an identification of the organisation representing the investors and provisions applying to such representation. Indication of the website where investors may have free access to the contracts relating to these forms of representation.</w:t>
            </w: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B</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4.12</w:t>
            </w:r>
          </w:p>
        </w:tc>
        <w:tc>
          <w:tcPr>
            <w:tcW w:w="1881"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A statement of the resolutions, authorisations and approvals by virtue of which the securities have been created and/or issued.</w:t>
            </w: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C</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lastRenderedPageBreak/>
              <w:t>Item 4.13</w:t>
            </w:r>
          </w:p>
        </w:tc>
        <w:tc>
          <w:tcPr>
            <w:tcW w:w="1881"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The issue date of the securities.</w:t>
            </w: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C</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4.14</w:t>
            </w:r>
          </w:p>
        </w:tc>
        <w:tc>
          <w:tcPr>
            <w:tcW w:w="1881"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A description of any restrictions on the transferability of the securities.</w:t>
            </w: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A</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4.15</w:t>
            </w:r>
          </w:p>
        </w:tc>
        <w:tc>
          <w:tcPr>
            <w:tcW w:w="1881"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If different from the issuer, the identity and contact details of the offeror of the securities and/or the person asking for admission to trading, including the legal entity identifier (‘LEI’) where the offeror has legal personality.</w:t>
            </w: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C</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tblCellSpacing w:w="0" w:type="dxa"/>
        </w:trPr>
        <w:tc>
          <w:tcPr>
            <w:tcW w:w="714" w:type="pct"/>
            <w:vAlign w:val="center"/>
            <w:hideMark/>
          </w:tcPr>
          <w:p w:rsidR="000B1CF5" w:rsidRPr="000B1CF5" w:rsidRDefault="000B1CF5" w:rsidP="000B1CF5">
            <w:pPr>
              <w:jc w:val="left"/>
              <w:rPr>
                <w:rFonts w:ascii="Times New Roman" w:eastAsia="Times New Roman" w:hAnsi="Times New Roman" w:cs="Times New Roman"/>
                <w:b/>
                <w:color w:val="000000"/>
                <w:sz w:val="16"/>
                <w:szCs w:val="16"/>
                <w:lang w:val="en-IE" w:eastAsia="en-IE"/>
              </w:rPr>
            </w:pPr>
          </w:p>
        </w:tc>
        <w:tc>
          <w:tcPr>
            <w:tcW w:w="1881" w:type="pct"/>
            <w:vAlign w:val="center"/>
            <w:hideMark/>
          </w:tcPr>
          <w:p w:rsidR="000B1CF5" w:rsidRPr="000B1CF5" w:rsidRDefault="000B1CF5" w:rsidP="007D4572">
            <w:pPr>
              <w:rPr>
                <w:rFonts w:ascii="Times New Roman" w:eastAsia="Times New Roman" w:hAnsi="Times New Roman" w:cs="Times New Roman"/>
                <w:sz w:val="16"/>
                <w:szCs w:val="16"/>
                <w:lang w:val="en-IE" w:eastAsia="en-IE"/>
              </w:rPr>
            </w:pPr>
          </w:p>
        </w:tc>
        <w:tc>
          <w:tcPr>
            <w:tcW w:w="135" w:type="pct"/>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390" w:type="pct"/>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792" w:type="pct"/>
            <w:gridSpan w:val="2"/>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971" w:type="pct"/>
            <w:gridSpan w:val="2"/>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116" w:type="pct"/>
            <w:gridSpan w:val="2"/>
            <w:vAlign w:val="center"/>
            <w:hideMark/>
          </w:tcPr>
          <w:p w:rsidR="000B1CF5" w:rsidRPr="000B1CF5" w:rsidRDefault="000B1CF5" w:rsidP="000B1CF5">
            <w:pPr>
              <w:jc w:val="left"/>
              <w:rPr>
                <w:rFonts w:ascii="Times New Roman" w:eastAsia="Times New Roman" w:hAnsi="Times New Roman" w:cs="Times New Roman"/>
                <w:sz w:val="16"/>
                <w:szCs w:val="16"/>
                <w:lang w:val="en-IE" w:eastAsia="en-IE"/>
              </w:rPr>
            </w:pPr>
          </w:p>
        </w:tc>
      </w:tr>
      <w:tr w:rsidR="007D4572" w:rsidRPr="000B1CF5" w:rsidTr="007D4572">
        <w:trPr>
          <w:tblCellSpacing w:w="0" w:type="dxa"/>
        </w:trPr>
        <w:tc>
          <w:tcPr>
            <w:tcW w:w="714" w:type="pct"/>
            <w:vAlign w:val="center"/>
            <w:hideMark/>
          </w:tcPr>
          <w:p w:rsidR="000B1CF5" w:rsidRPr="000B1CF5" w:rsidRDefault="000B1CF5" w:rsidP="000B1CF5">
            <w:pPr>
              <w:jc w:val="left"/>
              <w:rPr>
                <w:rFonts w:ascii="Times New Roman" w:eastAsia="Times New Roman" w:hAnsi="Times New Roman" w:cs="Times New Roman"/>
                <w:b/>
                <w:sz w:val="16"/>
                <w:szCs w:val="16"/>
                <w:lang w:val="en-IE" w:eastAsia="en-IE"/>
              </w:rPr>
            </w:pPr>
          </w:p>
        </w:tc>
        <w:tc>
          <w:tcPr>
            <w:tcW w:w="1881" w:type="pct"/>
            <w:vAlign w:val="center"/>
            <w:hideMark/>
          </w:tcPr>
          <w:p w:rsidR="000B1CF5" w:rsidRPr="000B1CF5" w:rsidRDefault="000B1CF5" w:rsidP="007D4572">
            <w:pPr>
              <w:rPr>
                <w:rFonts w:ascii="Times New Roman" w:eastAsia="Times New Roman" w:hAnsi="Times New Roman" w:cs="Times New Roman"/>
                <w:sz w:val="16"/>
                <w:szCs w:val="16"/>
                <w:lang w:val="en-IE" w:eastAsia="en-IE"/>
              </w:rPr>
            </w:pPr>
          </w:p>
        </w:tc>
        <w:tc>
          <w:tcPr>
            <w:tcW w:w="135" w:type="pct"/>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390" w:type="pct"/>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792" w:type="pct"/>
            <w:gridSpan w:val="2"/>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971" w:type="pct"/>
            <w:gridSpan w:val="2"/>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116" w:type="pct"/>
            <w:gridSpan w:val="2"/>
            <w:vAlign w:val="center"/>
            <w:hideMark/>
          </w:tcPr>
          <w:p w:rsidR="000B1CF5" w:rsidRPr="000B1CF5" w:rsidRDefault="000B1CF5" w:rsidP="000B1CF5">
            <w:pPr>
              <w:jc w:val="left"/>
              <w:rPr>
                <w:rFonts w:ascii="Times New Roman" w:eastAsia="Times New Roman" w:hAnsi="Times New Roman" w:cs="Times New Roman"/>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SECTION 5</w:t>
            </w:r>
          </w:p>
        </w:tc>
        <w:tc>
          <w:tcPr>
            <w:tcW w:w="188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B1CF5" w:rsidRPr="000B1CF5" w:rsidRDefault="000B1CF5" w:rsidP="007D4572">
            <w:pPr>
              <w:spacing w:before="60" w:after="60"/>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ADMISSION TO TRADING AND DEALING ARRANGEMENTS</w:t>
            </w:r>
          </w:p>
        </w:tc>
        <w:tc>
          <w:tcPr>
            <w:tcW w:w="52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32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vMerge w:val="restar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5.1</w:t>
            </w:r>
          </w:p>
        </w:tc>
        <w:tc>
          <w:tcPr>
            <w:tcW w:w="1881"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178"/>
              <w:gridCol w:w="3189"/>
            </w:tblGrid>
            <w:tr w:rsidR="000B1CF5" w:rsidRPr="000B1CF5" w:rsidTr="007D4572">
              <w:trPr>
                <w:tblCellSpacing w:w="0" w:type="dxa"/>
              </w:trPr>
              <w:tc>
                <w:tcPr>
                  <w:tcW w:w="178"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(a)</w:t>
                  </w:r>
                </w:p>
              </w:tc>
              <w:tc>
                <w:tcPr>
                  <w:tcW w:w="3189"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An indication of the regulated market, or other third country market, SME Growth Market or MTF where the securities will be traded and for which a prospectus has been published.</w:t>
                  </w:r>
                </w:p>
              </w:tc>
            </w:tr>
          </w:tbl>
          <w:p w:rsidR="000B1CF5" w:rsidRPr="000B1CF5" w:rsidRDefault="000B1CF5" w:rsidP="007D4572">
            <w:pPr>
              <w:rPr>
                <w:rFonts w:ascii="Times New Roman" w:eastAsia="Times New Roman" w:hAnsi="Times New Roman" w:cs="Times New Roman"/>
                <w:color w:val="000000"/>
                <w:sz w:val="16"/>
                <w:szCs w:val="16"/>
                <w:lang w:val="en-IE" w:eastAsia="en-IE"/>
              </w:rPr>
            </w:pP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B</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vMerge/>
            <w:tcBorders>
              <w:top w:val="single" w:sz="6" w:space="0" w:color="000000"/>
              <w:left w:val="single" w:sz="6" w:space="0" w:color="000000"/>
              <w:bottom w:val="single" w:sz="6" w:space="0" w:color="000000"/>
              <w:right w:val="single" w:sz="6" w:space="0" w:color="000000"/>
            </w:tcBorders>
            <w:vAlign w:val="center"/>
            <w:hideMark/>
          </w:tcPr>
          <w:p w:rsidR="000B1CF5" w:rsidRPr="000B1CF5" w:rsidRDefault="000B1CF5" w:rsidP="000B1CF5">
            <w:pPr>
              <w:jc w:val="left"/>
              <w:rPr>
                <w:rFonts w:ascii="Times New Roman" w:eastAsia="Times New Roman" w:hAnsi="Times New Roman" w:cs="Times New Roman"/>
                <w:b/>
                <w:color w:val="000000"/>
                <w:sz w:val="16"/>
                <w:szCs w:val="16"/>
                <w:lang w:val="en-IE" w:eastAsia="en-IE"/>
              </w:rPr>
            </w:pPr>
          </w:p>
        </w:tc>
        <w:tc>
          <w:tcPr>
            <w:tcW w:w="1881"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187"/>
              <w:gridCol w:w="3180"/>
            </w:tblGrid>
            <w:tr w:rsidR="000B1CF5" w:rsidRPr="000B1CF5" w:rsidTr="007D4572">
              <w:trPr>
                <w:tblCellSpacing w:w="0" w:type="dxa"/>
              </w:trPr>
              <w:tc>
                <w:tcPr>
                  <w:tcW w:w="187"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(b)</w:t>
                  </w:r>
                </w:p>
              </w:tc>
              <w:tc>
                <w:tcPr>
                  <w:tcW w:w="3180" w:type="dxa"/>
                  <w:hideMark/>
                </w:tcPr>
                <w:p w:rsidR="000B1CF5" w:rsidRPr="000B1CF5" w:rsidRDefault="000B1CF5" w:rsidP="007D4572">
                  <w:pPr>
                    <w:spacing w:before="12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If known, give the earliest dates on which the securities will be admitted to trading.</w:t>
                  </w:r>
                </w:p>
              </w:tc>
            </w:tr>
          </w:tbl>
          <w:p w:rsidR="000B1CF5" w:rsidRPr="000B1CF5" w:rsidRDefault="000B1CF5" w:rsidP="007D4572">
            <w:pPr>
              <w:rPr>
                <w:rFonts w:ascii="Times New Roman" w:eastAsia="Times New Roman" w:hAnsi="Times New Roman" w:cs="Times New Roman"/>
                <w:color w:val="000000"/>
                <w:sz w:val="16"/>
                <w:szCs w:val="16"/>
                <w:lang w:val="en-IE" w:eastAsia="en-IE"/>
              </w:rPr>
            </w:pP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C</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5.2</w:t>
            </w:r>
          </w:p>
        </w:tc>
        <w:tc>
          <w:tcPr>
            <w:tcW w:w="1881"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Name and address of any paying agents and depository agents in each country.</w:t>
            </w: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C</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tblCellSpacing w:w="0" w:type="dxa"/>
        </w:trPr>
        <w:tc>
          <w:tcPr>
            <w:tcW w:w="714" w:type="pct"/>
            <w:vAlign w:val="center"/>
            <w:hideMark/>
          </w:tcPr>
          <w:p w:rsidR="000B1CF5" w:rsidRPr="000B1CF5" w:rsidRDefault="000B1CF5" w:rsidP="000B1CF5">
            <w:pPr>
              <w:jc w:val="left"/>
              <w:rPr>
                <w:rFonts w:ascii="Times New Roman" w:eastAsia="Times New Roman" w:hAnsi="Times New Roman" w:cs="Times New Roman"/>
                <w:b/>
                <w:color w:val="000000"/>
                <w:sz w:val="16"/>
                <w:szCs w:val="16"/>
                <w:lang w:val="en-IE" w:eastAsia="en-IE"/>
              </w:rPr>
            </w:pPr>
          </w:p>
        </w:tc>
        <w:tc>
          <w:tcPr>
            <w:tcW w:w="1881" w:type="pct"/>
            <w:vAlign w:val="center"/>
            <w:hideMark/>
          </w:tcPr>
          <w:p w:rsidR="000B1CF5" w:rsidRPr="000B1CF5" w:rsidRDefault="000B1CF5" w:rsidP="007D4572">
            <w:pPr>
              <w:rPr>
                <w:rFonts w:ascii="Times New Roman" w:eastAsia="Times New Roman" w:hAnsi="Times New Roman" w:cs="Times New Roman"/>
                <w:sz w:val="16"/>
                <w:szCs w:val="16"/>
                <w:lang w:val="en-IE" w:eastAsia="en-IE"/>
              </w:rPr>
            </w:pPr>
          </w:p>
        </w:tc>
        <w:tc>
          <w:tcPr>
            <w:tcW w:w="135" w:type="pct"/>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390" w:type="pct"/>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792" w:type="pct"/>
            <w:gridSpan w:val="2"/>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971" w:type="pct"/>
            <w:gridSpan w:val="2"/>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116" w:type="pct"/>
            <w:gridSpan w:val="2"/>
            <w:vAlign w:val="center"/>
            <w:hideMark/>
          </w:tcPr>
          <w:p w:rsidR="000B1CF5" w:rsidRPr="000B1CF5" w:rsidRDefault="000B1CF5" w:rsidP="000B1CF5">
            <w:pPr>
              <w:jc w:val="left"/>
              <w:rPr>
                <w:rFonts w:ascii="Times New Roman" w:eastAsia="Times New Roman" w:hAnsi="Times New Roman" w:cs="Times New Roman"/>
                <w:sz w:val="16"/>
                <w:szCs w:val="16"/>
                <w:lang w:val="en-IE" w:eastAsia="en-IE"/>
              </w:rPr>
            </w:pPr>
          </w:p>
        </w:tc>
      </w:tr>
      <w:tr w:rsidR="007D4572" w:rsidRPr="000B1CF5" w:rsidTr="007D4572">
        <w:trPr>
          <w:tblCellSpacing w:w="0" w:type="dxa"/>
        </w:trPr>
        <w:tc>
          <w:tcPr>
            <w:tcW w:w="714" w:type="pct"/>
            <w:vAlign w:val="center"/>
            <w:hideMark/>
          </w:tcPr>
          <w:p w:rsidR="000B1CF5" w:rsidRPr="000B1CF5" w:rsidRDefault="000B1CF5" w:rsidP="000B1CF5">
            <w:pPr>
              <w:jc w:val="left"/>
              <w:rPr>
                <w:rFonts w:ascii="Times New Roman" w:eastAsia="Times New Roman" w:hAnsi="Times New Roman" w:cs="Times New Roman"/>
                <w:b/>
                <w:sz w:val="16"/>
                <w:szCs w:val="16"/>
                <w:lang w:val="en-IE" w:eastAsia="en-IE"/>
              </w:rPr>
            </w:pPr>
          </w:p>
        </w:tc>
        <w:tc>
          <w:tcPr>
            <w:tcW w:w="1881" w:type="pct"/>
            <w:vAlign w:val="center"/>
            <w:hideMark/>
          </w:tcPr>
          <w:p w:rsidR="000B1CF5" w:rsidRPr="000B1CF5" w:rsidRDefault="000B1CF5" w:rsidP="007D4572">
            <w:pPr>
              <w:rPr>
                <w:rFonts w:ascii="Times New Roman" w:eastAsia="Times New Roman" w:hAnsi="Times New Roman" w:cs="Times New Roman"/>
                <w:sz w:val="16"/>
                <w:szCs w:val="16"/>
                <w:lang w:val="en-IE" w:eastAsia="en-IE"/>
              </w:rPr>
            </w:pPr>
          </w:p>
        </w:tc>
        <w:tc>
          <w:tcPr>
            <w:tcW w:w="135" w:type="pct"/>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390" w:type="pct"/>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792" w:type="pct"/>
            <w:gridSpan w:val="2"/>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971" w:type="pct"/>
            <w:gridSpan w:val="2"/>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116" w:type="pct"/>
            <w:gridSpan w:val="2"/>
            <w:vAlign w:val="center"/>
            <w:hideMark/>
          </w:tcPr>
          <w:p w:rsidR="000B1CF5" w:rsidRPr="000B1CF5" w:rsidRDefault="000B1CF5" w:rsidP="000B1CF5">
            <w:pPr>
              <w:jc w:val="left"/>
              <w:rPr>
                <w:rFonts w:ascii="Times New Roman" w:eastAsia="Times New Roman" w:hAnsi="Times New Roman" w:cs="Times New Roman"/>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SECTION 6</w:t>
            </w:r>
          </w:p>
        </w:tc>
        <w:tc>
          <w:tcPr>
            <w:tcW w:w="188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B1CF5" w:rsidRPr="000B1CF5" w:rsidRDefault="000B1CF5" w:rsidP="007D4572">
            <w:pPr>
              <w:spacing w:before="60" w:after="60"/>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EXPENSE OF THE ADMISSION TO TRADING</w:t>
            </w:r>
          </w:p>
        </w:tc>
        <w:tc>
          <w:tcPr>
            <w:tcW w:w="52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32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6.1</w:t>
            </w:r>
          </w:p>
        </w:tc>
        <w:tc>
          <w:tcPr>
            <w:tcW w:w="1881"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An estimate of the total expenses related to the admission to trading.</w:t>
            </w: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C</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tblCellSpacing w:w="0" w:type="dxa"/>
        </w:trPr>
        <w:tc>
          <w:tcPr>
            <w:tcW w:w="714" w:type="pct"/>
            <w:vAlign w:val="center"/>
            <w:hideMark/>
          </w:tcPr>
          <w:p w:rsidR="000B1CF5" w:rsidRPr="000B1CF5" w:rsidRDefault="000B1CF5" w:rsidP="000B1CF5">
            <w:pPr>
              <w:jc w:val="left"/>
              <w:rPr>
                <w:rFonts w:ascii="Times New Roman" w:eastAsia="Times New Roman" w:hAnsi="Times New Roman" w:cs="Times New Roman"/>
                <w:b/>
                <w:color w:val="000000"/>
                <w:sz w:val="16"/>
                <w:szCs w:val="16"/>
                <w:lang w:val="en-IE" w:eastAsia="en-IE"/>
              </w:rPr>
            </w:pPr>
          </w:p>
        </w:tc>
        <w:tc>
          <w:tcPr>
            <w:tcW w:w="1881" w:type="pct"/>
            <w:vAlign w:val="center"/>
            <w:hideMark/>
          </w:tcPr>
          <w:p w:rsidR="000B1CF5" w:rsidRPr="000B1CF5" w:rsidRDefault="000B1CF5" w:rsidP="007D4572">
            <w:pPr>
              <w:rPr>
                <w:rFonts w:ascii="Times New Roman" w:eastAsia="Times New Roman" w:hAnsi="Times New Roman" w:cs="Times New Roman"/>
                <w:sz w:val="16"/>
                <w:szCs w:val="16"/>
                <w:lang w:val="en-IE" w:eastAsia="en-IE"/>
              </w:rPr>
            </w:pPr>
          </w:p>
        </w:tc>
        <w:tc>
          <w:tcPr>
            <w:tcW w:w="135" w:type="pct"/>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390" w:type="pct"/>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792" w:type="pct"/>
            <w:gridSpan w:val="2"/>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971" w:type="pct"/>
            <w:gridSpan w:val="2"/>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116" w:type="pct"/>
            <w:gridSpan w:val="2"/>
            <w:vAlign w:val="center"/>
            <w:hideMark/>
          </w:tcPr>
          <w:p w:rsidR="000B1CF5" w:rsidRPr="000B1CF5" w:rsidRDefault="000B1CF5" w:rsidP="000B1CF5">
            <w:pPr>
              <w:jc w:val="left"/>
              <w:rPr>
                <w:rFonts w:ascii="Times New Roman" w:eastAsia="Times New Roman" w:hAnsi="Times New Roman" w:cs="Times New Roman"/>
                <w:sz w:val="16"/>
                <w:szCs w:val="16"/>
                <w:lang w:val="en-IE" w:eastAsia="en-IE"/>
              </w:rPr>
            </w:pPr>
          </w:p>
        </w:tc>
      </w:tr>
      <w:tr w:rsidR="007D4572" w:rsidRPr="000B1CF5" w:rsidTr="007D4572">
        <w:trPr>
          <w:tblCellSpacing w:w="0" w:type="dxa"/>
        </w:trPr>
        <w:tc>
          <w:tcPr>
            <w:tcW w:w="714" w:type="pct"/>
            <w:vAlign w:val="center"/>
            <w:hideMark/>
          </w:tcPr>
          <w:p w:rsidR="000B1CF5" w:rsidRPr="000B1CF5" w:rsidRDefault="000B1CF5" w:rsidP="000B1CF5">
            <w:pPr>
              <w:jc w:val="left"/>
              <w:rPr>
                <w:rFonts w:ascii="Times New Roman" w:eastAsia="Times New Roman" w:hAnsi="Times New Roman" w:cs="Times New Roman"/>
                <w:b/>
                <w:sz w:val="16"/>
                <w:szCs w:val="16"/>
                <w:lang w:val="en-IE" w:eastAsia="en-IE"/>
              </w:rPr>
            </w:pPr>
          </w:p>
        </w:tc>
        <w:tc>
          <w:tcPr>
            <w:tcW w:w="1881" w:type="pct"/>
            <w:vAlign w:val="center"/>
            <w:hideMark/>
          </w:tcPr>
          <w:p w:rsidR="000B1CF5" w:rsidRPr="000B1CF5" w:rsidRDefault="000B1CF5" w:rsidP="007D4572">
            <w:pPr>
              <w:rPr>
                <w:rFonts w:ascii="Times New Roman" w:eastAsia="Times New Roman" w:hAnsi="Times New Roman" w:cs="Times New Roman"/>
                <w:sz w:val="16"/>
                <w:szCs w:val="16"/>
                <w:lang w:val="en-IE" w:eastAsia="en-IE"/>
              </w:rPr>
            </w:pPr>
          </w:p>
        </w:tc>
        <w:tc>
          <w:tcPr>
            <w:tcW w:w="135" w:type="pct"/>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390" w:type="pct"/>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792" w:type="pct"/>
            <w:gridSpan w:val="2"/>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971" w:type="pct"/>
            <w:gridSpan w:val="2"/>
          </w:tcPr>
          <w:p w:rsidR="000B1CF5" w:rsidRPr="000B1CF5" w:rsidRDefault="000B1CF5" w:rsidP="000B1CF5">
            <w:pPr>
              <w:jc w:val="left"/>
              <w:rPr>
                <w:rFonts w:ascii="Times New Roman" w:eastAsia="Times New Roman" w:hAnsi="Times New Roman" w:cs="Times New Roman"/>
                <w:sz w:val="16"/>
                <w:szCs w:val="16"/>
                <w:lang w:val="en-IE" w:eastAsia="en-IE"/>
              </w:rPr>
            </w:pPr>
          </w:p>
        </w:tc>
        <w:tc>
          <w:tcPr>
            <w:tcW w:w="116" w:type="pct"/>
            <w:gridSpan w:val="2"/>
            <w:vAlign w:val="center"/>
            <w:hideMark/>
          </w:tcPr>
          <w:p w:rsidR="000B1CF5" w:rsidRPr="000B1CF5" w:rsidRDefault="000B1CF5" w:rsidP="000B1CF5">
            <w:pPr>
              <w:jc w:val="left"/>
              <w:rPr>
                <w:rFonts w:ascii="Times New Roman" w:eastAsia="Times New Roman" w:hAnsi="Times New Roman" w:cs="Times New Roman"/>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SECTION 7</w:t>
            </w:r>
          </w:p>
        </w:tc>
        <w:tc>
          <w:tcPr>
            <w:tcW w:w="188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0B1CF5" w:rsidRPr="000B1CF5" w:rsidRDefault="000B1CF5" w:rsidP="007D4572">
            <w:pPr>
              <w:spacing w:before="60" w:after="60"/>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ADDITIONAL INFORMATION</w:t>
            </w:r>
          </w:p>
        </w:tc>
        <w:tc>
          <w:tcPr>
            <w:tcW w:w="525"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329"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7.1</w:t>
            </w:r>
          </w:p>
        </w:tc>
        <w:tc>
          <w:tcPr>
            <w:tcW w:w="1881"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If advisors are referred to in the Securities Note, a statement of the capacity in which the advisors have acted.</w:t>
            </w: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C</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7.2</w:t>
            </w:r>
          </w:p>
        </w:tc>
        <w:tc>
          <w:tcPr>
            <w:tcW w:w="1881"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An indication of other information in the Securities Note which has been audited or reviewed by auditors and where auditors have produced a report. Reproduction of the report or, with permission of the competent authority, a summary of the report.</w:t>
            </w: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A</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r w:rsidR="007D4572" w:rsidRPr="000B1CF5" w:rsidTr="007D4572">
        <w:trPr>
          <w:gridAfter w:val="1"/>
          <w:wAfter w:w="94" w:type="pct"/>
          <w:tblCellSpacing w:w="0" w:type="dxa"/>
        </w:trPr>
        <w:tc>
          <w:tcPr>
            <w:tcW w:w="714"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b/>
                <w:color w:val="000000"/>
                <w:sz w:val="16"/>
                <w:szCs w:val="16"/>
                <w:lang w:val="en-IE" w:eastAsia="en-IE"/>
              </w:rPr>
            </w:pPr>
            <w:r w:rsidRPr="000B1CF5">
              <w:rPr>
                <w:rFonts w:ascii="Times New Roman" w:eastAsia="Times New Roman" w:hAnsi="Times New Roman" w:cs="Times New Roman"/>
                <w:b/>
                <w:color w:val="000000"/>
                <w:sz w:val="16"/>
                <w:szCs w:val="16"/>
                <w:lang w:val="en-IE" w:eastAsia="en-IE"/>
              </w:rPr>
              <w:t>Item 7.3</w:t>
            </w:r>
          </w:p>
        </w:tc>
        <w:tc>
          <w:tcPr>
            <w:tcW w:w="1881" w:type="pct"/>
            <w:tcBorders>
              <w:top w:val="single" w:sz="6" w:space="0" w:color="000000"/>
              <w:left w:val="single" w:sz="6" w:space="0" w:color="000000"/>
              <w:bottom w:val="single" w:sz="6" w:space="0" w:color="000000"/>
              <w:right w:val="single" w:sz="6" w:space="0" w:color="000000"/>
            </w:tcBorders>
            <w:hideMark/>
          </w:tcPr>
          <w:p w:rsidR="000B1CF5" w:rsidRPr="000B1CF5" w:rsidRDefault="000B1CF5" w:rsidP="007D4572">
            <w:pPr>
              <w:spacing w:before="60" w:after="60"/>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Credit ratings assigned to the securities at the request or with the cooperation of the issuer in the rating process. A brief explanation of the meaning of the ratings if this has previously been published by the rating provider.</w:t>
            </w:r>
          </w:p>
        </w:tc>
        <w:tc>
          <w:tcPr>
            <w:tcW w:w="525" w:type="pct"/>
            <w:gridSpan w:val="2"/>
            <w:tcBorders>
              <w:top w:val="single" w:sz="6" w:space="0" w:color="000000"/>
              <w:left w:val="single" w:sz="6" w:space="0" w:color="000000"/>
              <w:bottom w:val="single" w:sz="6" w:space="0" w:color="000000"/>
              <w:right w:val="single" w:sz="6" w:space="0" w:color="000000"/>
            </w:tcBorders>
            <w:hideMark/>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r w:rsidRPr="000B1CF5">
              <w:rPr>
                <w:rFonts w:ascii="Times New Roman" w:eastAsia="Times New Roman" w:hAnsi="Times New Roman" w:cs="Times New Roman"/>
                <w:color w:val="000000"/>
                <w:sz w:val="16"/>
                <w:szCs w:val="16"/>
                <w:lang w:val="en-IE" w:eastAsia="en-IE"/>
              </w:rPr>
              <w:t>Category C</w:t>
            </w:r>
          </w:p>
        </w:tc>
        <w:tc>
          <w:tcPr>
            <w:tcW w:w="329" w:type="pct"/>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491"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c>
          <w:tcPr>
            <w:tcW w:w="966" w:type="pct"/>
            <w:gridSpan w:val="2"/>
            <w:tcBorders>
              <w:top w:val="single" w:sz="6" w:space="0" w:color="000000"/>
              <w:left w:val="single" w:sz="6" w:space="0" w:color="000000"/>
              <w:bottom w:val="single" w:sz="6" w:space="0" w:color="000000"/>
              <w:right w:val="single" w:sz="6" w:space="0" w:color="000000"/>
            </w:tcBorders>
          </w:tcPr>
          <w:p w:rsidR="000B1CF5" w:rsidRPr="000B1CF5" w:rsidRDefault="000B1CF5" w:rsidP="000B1CF5">
            <w:pPr>
              <w:spacing w:before="60" w:after="60"/>
              <w:jc w:val="left"/>
              <w:rPr>
                <w:rFonts w:ascii="Times New Roman" w:eastAsia="Times New Roman" w:hAnsi="Times New Roman" w:cs="Times New Roman"/>
                <w:color w:val="000000"/>
                <w:sz w:val="16"/>
                <w:szCs w:val="16"/>
                <w:lang w:val="en-IE" w:eastAsia="en-IE"/>
              </w:rPr>
            </w:pPr>
          </w:p>
        </w:tc>
      </w:tr>
    </w:tbl>
    <w:p w:rsidR="000834FD" w:rsidRPr="000B1CF5" w:rsidRDefault="000834FD" w:rsidP="00CC0725">
      <w:pPr>
        <w:autoSpaceDE w:val="0"/>
        <w:autoSpaceDN w:val="0"/>
        <w:adjustRightInd w:val="0"/>
        <w:rPr>
          <w:rFonts w:ascii="Times New Roman" w:hAnsi="Times New Roman" w:cs="Times New Roman"/>
          <w:color w:val="000000"/>
          <w:sz w:val="16"/>
          <w:szCs w:val="16"/>
        </w:rPr>
      </w:pPr>
    </w:p>
    <w:p w:rsidR="00055CE0" w:rsidRPr="000B1CF5" w:rsidRDefault="00055CE0" w:rsidP="00CC0725">
      <w:pPr>
        <w:rPr>
          <w:rFonts w:ascii="Times New Roman" w:hAnsi="Times New Roman" w:cs="Times New Roman"/>
          <w:sz w:val="16"/>
          <w:szCs w:val="16"/>
        </w:rPr>
      </w:pPr>
    </w:p>
    <w:sectPr w:rsidR="00055CE0" w:rsidRPr="000B1CF5" w:rsidSect="00055C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F91" w:rsidRDefault="00860F91" w:rsidP="007B3734">
      <w:r>
        <w:separator/>
      </w:r>
    </w:p>
  </w:endnote>
  <w:endnote w:type="continuationSeparator" w:id="0">
    <w:p w:rsidR="00860F91" w:rsidRDefault="00860F91" w:rsidP="007B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8A8" w:rsidRDefault="00393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8A8" w:rsidRDefault="00393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8A8" w:rsidRDefault="00393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F91" w:rsidRDefault="00860F91" w:rsidP="007B3734">
      <w:r>
        <w:separator/>
      </w:r>
    </w:p>
  </w:footnote>
  <w:footnote w:type="continuationSeparator" w:id="0">
    <w:p w:rsidR="00860F91" w:rsidRDefault="00860F91" w:rsidP="007B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0A3395" w:rsidRDefault="003B1BDC" w:rsidP="003B1BDC">
    <w:pPr>
      <w:pStyle w:val="Header"/>
      <w:jc w:val="left"/>
    </w:pPr>
    <w:fldSimple w:instr=" DOCPROPERTY bjHeaderEvenPageDocProperty \* MERGEFORMAT " w:fldLock="1">
      <w:r w:rsidRPr="003B1BDC">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0A3395" w:rsidRDefault="003B1BDC" w:rsidP="003B1BDC">
    <w:pPr>
      <w:pStyle w:val="Header"/>
      <w:jc w:val="left"/>
    </w:pPr>
    <w:fldSimple w:instr=" DOCPROPERTY bjHeaderBothDocProperty \* MERGEFORMAT " w:fldLock="1">
      <w:r w:rsidRPr="003B1BDC">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0A3395" w:rsidRDefault="003B1BDC" w:rsidP="003B1BDC">
    <w:pPr>
      <w:pStyle w:val="Header"/>
      <w:jc w:val="left"/>
    </w:pPr>
    <w:fldSimple w:instr=" DOCPROPERTY bjHeaderFirstPageDocProperty \* MERGEFORMAT " w:fldLock="1">
      <w:r w:rsidRPr="003B1BDC">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2B3"/>
    <w:multiLevelType w:val="hybridMultilevel"/>
    <w:tmpl w:val="CB2E50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3704BC"/>
    <w:multiLevelType w:val="hybridMultilevel"/>
    <w:tmpl w:val="9F92332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772DCE"/>
    <w:multiLevelType w:val="hybridMultilevel"/>
    <w:tmpl w:val="2EAE502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8C55F7"/>
    <w:multiLevelType w:val="hybridMultilevel"/>
    <w:tmpl w:val="0B249DA0"/>
    <w:lvl w:ilvl="0" w:tplc="D71E3300">
      <w:start w:val="1"/>
      <w:numFmt w:val="lowerLetter"/>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2A4BBA"/>
    <w:multiLevelType w:val="hybridMultilevel"/>
    <w:tmpl w:val="E744BAF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1B5ABE"/>
    <w:multiLevelType w:val="hybridMultilevel"/>
    <w:tmpl w:val="EE549D8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1660980"/>
    <w:multiLevelType w:val="hybridMultilevel"/>
    <w:tmpl w:val="2FEC00B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68023D6"/>
    <w:multiLevelType w:val="hybridMultilevel"/>
    <w:tmpl w:val="0D1AE17E"/>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8B1473"/>
    <w:multiLevelType w:val="hybridMultilevel"/>
    <w:tmpl w:val="924023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04910EE"/>
    <w:multiLevelType w:val="hybridMultilevel"/>
    <w:tmpl w:val="EB34BB4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1537D20"/>
    <w:multiLevelType w:val="hybridMultilevel"/>
    <w:tmpl w:val="9CF6316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27424B"/>
    <w:multiLevelType w:val="hybridMultilevel"/>
    <w:tmpl w:val="0FEE72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3A004A"/>
    <w:multiLevelType w:val="hybridMultilevel"/>
    <w:tmpl w:val="D0F4B67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12759D"/>
    <w:multiLevelType w:val="hybridMultilevel"/>
    <w:tmpl w:val="2C6E07D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1B42A7"/>
    <w:multiLevelType w:val="hybridMultilevel"/>
    <w:tmpl w:val="98E05A2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B47CB0"/>
    <w:multiLevelType w:val="hybridMultilevel"/>
    <w:tmpl w:val="6FA6C61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4C74B3D"/>
    <w:multiLevelType w:val="hybridMultilevel"/>
    <w:tmpl w:val="67B63F6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6CE168B"/>
    <w:multiLevelType w:val="hybridMultilevel"/>
    <w:tmpl w:val="60C0350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2280DCA"/>
    <w:multiLevelType w:val="hybridMultilevel"/>
    <w:tmpl w:val="77322E4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4057821"/>
    <w:multiLevelType w:val="hybridMultilevel"/>
    <w:tmpl w:val="ACE2F9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6EB2F12"/>
    <w:multiLevelType w:val="hybridMultilevel"/>
    <w:tmpl w:val="525608E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6E6492"/>
    <w:multiLevelType w:val="hybridMultilevel"/>
    <w:tmpl w:val="E228B3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72E0C1E"/>
    <w:multiLevelType w:val="hybridMultilevel"/>
    <w:tmpl w:val="FFF4EDAC"/>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3640A94"/>
    <w:multiLevelType w:val="hybridMultilevel"/>
    <w:tmpl w:val="1EAC2C1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97144DD"/>
    <w:multiLevelType w:val="hybridMultilevel"/>
    <w:tmpl w:val="1D4C612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E833401"/>
    <w:multiLevelType w:val="hybridMultilevel"/>
    <w:tmpl w:val="72CC707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E8D4C0D"/>
    <w:multiLevelType w:val="hybridMultilevel"/>
    <w:tmpl w:val="4AC4CAE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FE12918"/>
    <w:multiLevelType w:val="hybridMultilevel"/>
    <w:tmpl w:val="63228A8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25"/>
  </w:num>
  <w:num w:numId="3">
    <w:abstractNumId w:val="26"/>
  </w:num>
  <w:num w:numId="4">
    <w:abstractNumId w:val="23"/>
  </w:num>
  <w:num w:numId="5">
    <w:abstractNumId w:val="13"/>
  </w:num>
  <w:num w:numId="6">
    <w:abstractNumId w:val="16"/>
  </w:num>
  <w:num w:numId="7">
    <w:abstractNumId w:val="22"/>
  </w:num>
  <w:num w:numId="8">
    <w:abstractNumId w:val="7"/>
  </w:num>
  <w:num w:numId="9">
    <w:abstractNumId w:val="3"/>
  </w:num>
  <w:num w:numId="10">
    <w:abstractNumId w:val="11"/>
  </w:num>
  <w:num w:numId="11">
    <w:abstractNumId w:val="9"/>
  </w:num>
  <w:num w:numId="12">
    <w:abstractNumId w:val="4"/>
  </w:num>
  <w:num w:numId="13">
    <w:abstractNumId w:val="2"/>
  </w:num>
  <w:num w:numId="14">
    <w:abstractNumId w:val="15"/>
  </w:num>
  <w:num w:numId="15">
    <w:abstractNumId w:val="17"/>
  </w:num>
  <w:num w:numId="16">
    <w:abstractNumId w:val="18"/>
  </w:num>
  <w:num w:numId="17">
    <w:abstractNumId w:val="20"/>
  </w:num>
  <w:num w:numId="18">
    <w:abstractNumId w:val="21"/>
  </w:num>
  <w:num w:numId="19">
    <w:abstractNumId w:val="10"/>
  </w:num>
  <w:num w:numId="20">
    <w:abstractNumId w:val="0"/>
  </w:num>
  <w:num w:numId="21">
    <w:abstractNumId w:val="1"/>
  </w:num>
  <w:num w:numId="22">
    <w:abstractNumId w:val="14"/>
  </w:num>
  <w:num w:numId="23">
    <w:abstractNumId w:val="24"/>
  </w:num>
  <w:num w:numId="24">
    <w:abstractNumId w:val="12"/>
  </w:num>
  <w:num w:numId="25">
    <w:abstractNumId w:val="5"/>
  </w:num>
  <w:num w:numId="26">
    <w:abstractNumId w:val="6"/>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FD"/>
    <w:rsid w:val="00040EDC"/>
    <w:rsid w:val="00055CE0"/>
    <w:rsid w:val="000834FD"/>
    <w:rsid w:val="000A3395"/>
    <w:rsid w:val="000B1CF5"/>
    <w:rsid w:val="000C0136"/>
    <w:rsid w:val="000D6B0A"/>
    <w:rsid w:val="000E2935"/>
    <w:rsid w:val="00126FF8"/>
    <w:rsid w:val="001469EA"/>
    <w:rsid w:val="001C1DFC"/>
    <w:rsid w:val="002010F7"/>
    <w:rsid w:val="00213E87"/>
    <w:rsid w:val="00240637"/>
    <w:rsid w:val="00243F71"/>
    <w:rsid w:val="002461E0"/>
    <w:rsid w:val="00261A2E"/>
    <w:rsid w:val="00284B88"/>
    <w:rsid w:val="00292A1F"/>
    <w:rsid w:val="00293B4C"/>
    <w:rsid w:val="002A5169"/>
    <w:rsid w:val="002D0FA2"/>
    <w:rsid w:val="00383B26"/>
    <w:rsid w:val="003866B8"/>
    <w:rsid w:val="003938A8"/>
    <w:rsid w:val="003A6BF8"/>
    <w:rsid w:val="003B1B02"/>
    <w:rsid w:val="003B1BDC"/>
    <w:rsid w:val="0048509B"/>
    <w:rsid w:val="00485321"/>
    <w:rsid w:val="004871D6"/>
    <w:rsid w:val="0049136E"/>
    <w:rsid w:val="00492717"/>
    <w:rsid w:val="004A3559"/>
    <w:rsid w:val="004E77C6"/>
    <w:rsid w:val="004F23B5"/>
    <w:rsid w:val="004F5055"/>
    <w:rsid w:val="00573763"/>
    <w:rsid w:val="005A222B"/>
    <w:rsid w:val="005A7B1C"/>
    <w:rsid w:val="005B72D6"/>
    <w:rsid w:val="005C5BCA"/>
    <w:rsid w:val="0062058C"/>
    <w:rsid w:val="00667FB1"/>
    <w:rsid w:val="00682754"/>
    <w:rsid w:val="006B14ED"/>
    <w:rsid w:val="006C3378"/>
    <w:rsid w:val="006E5976"/>
    <w:rsid w:val="006E757F"/>
    <w:rsid w:val="00733393"/>
    <w:rsid w:val="0079322D"/>
    <w:rsid w:val="007A5B92"/>
    <w:rsid w:val="007B3734"/>
    <w:rsid w:val="007D4572"/>
    <w:rsid w:val="007E7B21"/>
    <w:rsid w:val="007F586C"/>
    <w:rsid w:val="008146B1"/>
    <w:rsid w:val="00822ADB"/>
    <w:rsid w:val="008314BC"/>
    <w:rsid w:val="00860F91"/>
    <w:rsid w:val="00865737"/>
    <w:rsid w:val="00872934"/>
    <w:rsid w:val="008844A5"/>
    <w:rsid w:val="00894115"/>
    <w:rsid w:val="008A5AC5"/>
    <w:rsid w:val="00903425"/>
    <w:rsid w:val="00904AFE"/>
    <w:rsid w:val="009802AA"/>
    <w:rsid w:val="009E09E3"/>
    <w:rsid w:val="00A00382"/>
    <w:rsid w:val="00A165B7"/>
    <w:rsid w:val="00A93C7F"/>
    <w:rsid w:val="00AA0AD6"/>
    <w:rsid w:val="00AF4DCD"/>
    <w:rsid w:val="00B14764"/>
    <w:rsid w:val="00B42C23"/>
    <w:rsid w:val="00BA48E9"/>
    <w:rsid w:val="00BC34E3"/>
    <w:rsid w:val="00BD3CA8"/>
    <w:rsid w:val="00C22CE6"/>
    <w:rsid w:val="00C402FA"/>
    <w:rsid w:val="00C46870"/>
    <w:rsid w:val="00C5150A"/>
    <w:rsid w:val="00C64761"/>
    <w:rsid w:val="00C979A0"/>
    <w:rsid w:val="00CB7FBD"/>
    <w:rsid w:val="00CC0725"/>
    <w:rsid w:val="00D103A7"/>
    <w:rsid w:val="00D722E4"/>
    <w:rsid w:val="00D7521D"/>
    <w:rsid w:val="00DA28A6"/>
    <w:rsid w:val="00DE4013"/>
    <w:rsid w:val="00E63A41"/>
    <w:rsid w:val="00E904C6"/>
    <w:rsid w:val="00E946E3"/>
    <w:rsid w:val="00E954DD"/>
    <w:rsid w:val="00EA4A49"/>
    <w:rsid w:val="00EA6B7B"/>
    <w:rsid w:val="00ED6E16"/>
    <w:rsid w:val="00EF0A96"/>
    <w:rsid w:val="00EF2729"/>
    <w:rsid w:val="00F53BC2"/>
    <w:rsid w:val="00F574F9"/>
    <w:rsid w:val="00F769D1"/>
    <w:rsid w:val="00FC2622"/>
    <w:rsid w:val="00FE07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4FD"/>
    <w:pPr>
      <w:spacing w:after="0" w:line="240" w:lineRule="auto"/>
      <w:jc w:val="both"/>
    </w:pPr>
    <w:rPr>
      <w:rFonts w:ascii="Arial" w:eastAsia="SimSu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382"/>
    <w:rPr>
      <w:rFonts w:ascii="Tahoma" w:hAnsi="Tahoma" w:cs="Tahoma"/>
      <w:sz w:val="16"/>
      <w:szCs w:val="16"/>
    </w:rPr>
  </w:style>
  <w:style w:type="character" w:customStyle="1" w:styleId="BalloonTextChar">
    <w:name w:val="Balloon Text Char"/>
    <w:basedOn w:val="DefaultParagraphFont"/>
    <w:link w:val="BalloonText"/>
    <w:uiPriority w:val="99"/>
    <w:semiHidden/>
    <w:rsid w:val="00A00382"/>
    <w:rPr>
      <w:rFonts w:ascii="Tahoma" w:eastAsia="SimSun" w:hAnsi="Tahoma" w:cs="Tahoma"/>
      <w:sz w:val="16"/>
      <w:szCs w:val="16"/>
      <w:lang w:val="en-GB" w:eastAsia="zh-CN"/>
    </w:rPr>
  </w:style>
  <w:style w:type="paragraph" w:styleId="Header">
    <w:name w:val="header"/>
    <w:basedOn w:val="Normal"/>
    <w:link w:val="HeaderChar"/>
    <w:uiPriority w:val="99"/>
    <w:unhideWhenUsed/>
    <w:rsid w:val="007B3734"/>
    <w:pPr>
      <w:tabs>
        <w:tab w:val="center" w:pos="4513"/>
        <w:tab w:val="right" w:pos="9026"/>
      </w:tabs>
    </w:pPr>
  </w:style>
  <w:style w:type="character" w:customStyle="1" w:styleId="HeaderChar">
    <w:name w:val="Header Char"/>
    <w:basedOn w:val="DefaultParagraphFont"/>
    <w:link w:val="Header"/>
    <w:uiPriority w:val="99"/>
    <w:rsid w:val="007B3734"/>
    <w:rPr>
      <w:rFonts w:ascii="Arial" w:eastAsia="SimSun" w:hAnsi="Arial" w:cs="Arial"/>
      <w:lang w:val="en-GB" w:eastAsia="zh-CN"/>
    </w:rPr>
  </w:style>
  <w:style w:type="paragraph" w:styleId="Footer">
    <w:name w:val="footer"/>
    <w:basedOn w:val="Normal"/>
    <w:link w:val="FooterChar"/>
    <w:uiPriority w:val="99"/>
    <w:unhideWhenUsed/>
    <w:rsid w:val="007B3734"/>
    <w:pPr>
      <w:tabs>
        <w:tab w:val="center" w:pos="4513"/>
        <w:tab w:val="right" w:pos="9026"/>
      </w:tabs>
    </w:pPr>
  </w:style>
  <w:style w:type="character" w:customStyle="1" w:styleId="FooterChar">
    <w:name w:val="Footer Char"/>
    <w:basedOn w:val="DefaultParagraphFont"/>
    <w:link w:val="Footer"/>
    <w:uiPriority w:val="99"/>
    <w:rsid w:val="007B3734"/>
    <w:rPr>
      <w:rFonts w:ascii="Arial" w:eastAsia="SimSun" w:hAnsi="Arial" w:cs="Arial"/>
      <w:lang w:val="en-GB" w:eastAsia="zh-CN"/>
    </w:rPr>
  </w:style>
  <w:style w:type="paragraph" w:customStyle="1" w:styleId="Default">
    <w:name w:val="Default"/>
    <w:rsid w:val="003B1B0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946E3"/>
    <w:pPr>
      <w:ind w:left="720"/>
      <w:contextualSpacing/>
    </w:pPr>
  </w:style>
  <w:style w:type="paragraph" w:customStyle="1" w:styleId="CM1">
    <w:name w:val="CM1"/>
    <w:basedOn w:val="Default"/>
    <w:next w:val="Default"/>
    <w:uiPriority w:val="99"/>
    <w:rsid w:val="00C22CE6"/>
    <w:rPr>
      <w:rFonts w:ascii="EU Albertina" w:hAnsi="EU Albertina" w:cstheme="minorBidi"/>
      <w:color w:val="auto"/>
    </w:rPr>
  </w:style>
  <w:style w:type="paragraph" w:customStyle="1" w:styleId="CM3">
    <w:name w:val="CM3"/>
    <w:basedOn w:val="Default"/>
    <w:next w:val="Default"/>
    <w:uiPriority w:val="99"/>
    <w:rsid w:val="00C22CE6"/>
    <w:rPr>
      <w:rFonts w:ascii="EU Albertina" w:hAnsi="EU Albertina" w:cstheme="minorBidi"/>
      <w:color w:val="auto"/>
    </w:rPr>
  </w:style>
  <w:style w:type="paragraph" w:customStyle="1" w:styleId="CM4">
    <w:name w:val="CM4"/>
    <w:basedOn w:val="Default"/>
    <w:next w:val="Default"/>
    <w:uiPriority w:val="99"/>
    <w:rsid w:val="00C22CE6"/>
    <w:rPr>
      <w:rFonts w:ascii="EU Albertina" w:hAnsi="EU Albertina" w:cstheme="minorBidi"/>
      <w:color w:val="auto"/>
    </w:rPr>
  </w:style>
  <w:style w:type="paragraph" w:customStyle="1" w:styleId="Normal1">
    <w:name w:val="Normal1"/>
    <w:basedOn w:val="Normal"/>
    <w:rsid w:val="000B1CF5"/>
    <w:pPr>
      <w:spacing w:before="120"/>
    </w:pPr>
    <w:rPr>
      <w:rFonts w:ascii="Times New Roman" w:eastAsia="Times New Roman" w:hAnsi="Times New Roman" w:cs="Times New Roman"/>
      <w:sz w:val="24"/>
      <w:szCs w:val="24"/>
      <w:lang w:val="en-IE" w:eastAsia="en-IE"/>
    </w:rPr>
  </w:style>
  <w:style w:type="paragraph" w:customStyle="1" w:styleId="tbl-txt">
    <w:name w:val="tbl-txt"/>
    <w:basedOn w:val="Normal"/>
    <w:rsid w:val="000B1CF5"/>
    <w:pPr>
      <w:spacing w:before="60" w:after="60"/>
      <w:jc w:val="left"/>
    </w:pPr>
    <w:rPr>
      <w:rFonts w:ascii="Times New Roman" w:eastAsia="Times New Roman" w:hAnsi="Times New Roman" w:cs="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26063">
      <w:bodyDiv w:val="1"/>
      <w:marLeft w:val="390"/>
      <w:marRight w:val="390"/>
      <w:marTop w:val="0"/>
      <w:marBottom w:val="0"/>
      <w:divBdr>
        <w:top w:val="none" w:sz="0" w:space="0" w:color="auto"/>
        <w:left w:val="none" w:sz="0" w:space="0" w:color="auto"/>
        <w:bottom w:val="none" w:sz="0" w:space="0" w:color="auto"/>
        <w:right w:val="none" w:sz="0" w:space="0" w:color="auto"/>
      </w:divBdr>
      <w:divsChild>
        <w:div w:id="1045443075">
          <w:marLeft w:val="0"/>
          <w:marRight w:val="0"/>
          <w:marTop w:val="0"/>
          <w:marBottom w:val="0"/>
          <w:divBdr>
            <w:top w:val="none" w:sz="0" w:space="0" w:color="auto"/>
            <w:left w:val="none" w:sz="0" w:space="0" w:color="auto"/>
            <w:bottom w:val="none" w:sz="0" w:space="0" w:color="auto"/>
            <w:right w:val="none" w:sz="0" w:space="0" w:color="auto"/>
          </w:divBdr>
          <w:divsChild>
            <w:div w:id="1119566210">
              <w:marLeft w:val="0"/>
              <w:marRight w:val="0"/>
              <w:marTop w:val="0"/>
              <w:marBottom w:val="0"/>
              <w:divBdr>
                <w:top w:val="none" w:sz="0" w:space="0" w:color="auto"/>
                <w:left w:val="none" w:sz="0" w:space="0" w:color="auto"/>
                <w:bottom w:val="none" w:sz="0" w:space="0" w:color="auto"/>
                <w:right w:val="none" w:sz="0" w:space="0" w:color="auto"/>
              </w:divBdr>
              <w:divsChild>
                <w:div w:id="8249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EE28C-CA8F-49A6-BC82-805EAA8B017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1B36FF7-29D7-475F-9B76-59FC30A2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15</dc:title>
  <dc:subject>Central Bank of Ireland</dc:subject>
  <dc:creator/>
  <cp:keywords>Public</cp:keywords>
  <cp:lastModifiedBy/>
  <cp:revision>1</cp:revision>
  <dcterms:created xsi:type="dcterms:W3CDTF">2019-07-03T11:11:00Z</dcterms:created>
  <dcterms:modified xsi:type="dcterms:W3CDTF">2019-07-03T13:10:00Z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58cb236f-d913-4b8a-90b7-6660a45d575f</vt:lpwstr>
  </property>
  <property fmtid="{D5CDD505-2E9C-101B-9397-08002B2CF9AE}" pid="3" name="bjDocumentLabelFieldCodeHeaderFooter">
    <vt:lpwstr>Public</vt:lpwstr>
  </property>
  <property fmtid="{D5CDD505-2E9C-101B-9397-08002B2CF9AE}" pid="4"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5" name="bjDocumentLabelXML-0">
    <vt:lpwstr>ames.com/2008/01/sie/internal/label"&gt;&lt;element uid="33ed6465-8d2f-4fab-bbbc-787e2c148707" value="" /&gt;&lt;element uid="28c775dd-3fa7-40f2-8368-0e7fa48abc25" value="" /&gt;&lt;/sisl&gt;</vt:lpwstr>
  </property>
  <property fmtid="{D5CDD505-2E9C-101B-9397-08002B2CF9AE}" pid="6" name="bjDocumentSecurityLabel">
    <vt:lpwstr>Public</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bjSaver">
    <vt:lpwstr>XI5tHy+Ul6FFMentNVPqhPU389SJ5moq</vt:lpwstr>
  </property>
</Properties>
</file>