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AC" w:rsidRPr="0089146B" w:rsidRDefault="006A7BAC">
      <w:pPr>
        <w:pStyle w:val="Title"/>
        <w:rPr>
          <w:rFonts w:ascii="Lato" w:hAnsi="Lato"/>
        </w:rPr>
      </w:pPr>
      <w:bookmarkStart w:id="0" w:name="_GoBack"/>
      <w:bookmarkEnd w:id="0"/>
      <w:r w:rsidRPr="0089146B">
        <w:rPr>
          <w:rFonts w:ascii="Lato" w:hAnsi="Lato"/>
        </w:rPr>
        <w:t>APPLICATION FOR AUTHORISATION</w:t>
      </w:r>
    </w:p>
    <w:p w:rsidR="006A7BAC" w:rsidRPr="0089146B" w:rsidRDefault="006A7BAC">
      <w:pPr>
        <w:pStyle w:val="Title"/>
        <w:rPr>
          <w:rFonts w:ascii="Lato" w:hAnsi="Lato"/>
          <w:sz w:val="24"/>
        </w:rPr>
      </w:pPr>
      <w:r w:rsidRPr="0089146B">
        <w:rPr>
          <w:rFonts w:ascii="Lato" w:hAnsi="Lato"/>
          <w:sz w:val="24"/>
        </w:rPr>
        <w:t>OF</w:t>
      </w:r>
    </w:p>
    <w:p w:rsidR="006A7BAC" w:rsidRPr="0089146B" w:rsidRDefault="006A7BAC">
      <w:pPr>
        <w:jc w:val="center"/>
        <w:rPr>
          <w:rFonts w:ascii="Lato" w:hAnsi="Lato"/>
          <w:b/>
          <w:bCs/>
          <w:lang w:val="en-IE"/>
        </w:rPr>
      </w:pPr>
      <w:r w:rsidRPr="0089146B">
        <w:rPr>
          <w:rFonts w:ascii="Lato" w:hAnsi="Lato"/>
          <w:b/>
          <w:bCs/>
          <w:lang w:val="en-IE"/>
        </w:rPr>
        <w:t>UNDERTAKINGS FOR COLLECTIVE INVESTMENT</w:t>
      </w:r>
    </w:p>
    <w:p w:rsidR="006A7BAC" w:rsidRPr="0089146B" w:rsidRDefault="006A7BAC">
      <w:pPr>
        <w:jc w:val="center"/>
        <w:rPr>
          <w:rFonts w:ascii="Lato" w:hAnsi="Lato"/>
          <w:b/>
          <w:bCs/>
          <w:lang w:val="en-IE"/>
        </w:rPr>
      </w:pPr>
      <w:r w:rsidRPr="0089146B">
        <w:rPr>
          <w:rFonts w:ascii="Lato" w:hAnsi="Lato"/>
          <w:b/>
          <w:bCs/>
          <w:lang w:val="en-IE"/>
        </w:rPr>
        <w:t xml:space="preserve">IN TRANSFERABLE SECURITIES (UCITS) </w:t>
      </w:r>
    </w:p>
    <w:p w:rsidR="006A7BAC" w:rsidRPr="0089146B" w:rsidRDefault="006A7BAC">
      <w:pPr>
        <w:jc w:val="center"/>
        <w:rPr>
          <w:rFonts w:ascii="Lato" w:hAnsi="Lato"/>
          <w:b/>
          <w:bCs/>
          <w:lang w:val="en-IE"/>
        </w:rPr>
      </w:pPr>
    </w:p>
    <w:p w:rsidR="006A7BAC" w:rsidRPr="00EF7034" w:rsidRDefault="006A7BAC">
      <w:pPr>
        <w:rPr>
          <w:rFonts w:ascii="Lato" w:hAnsi="Lato"/>
          <w:b/>
          <w:bCs/>
          <w:sz w:val="20"/>
          <w:lang w:val="en-IE"/>
        </w:rPr>
      </w:pPr>
      <w:r w:rsidRPr="00EF7034">
        <w:rPr>
          <w:rFonts w:ascii="Lato" w:hAnsi="Lato"/>
          <w:b/>
          <w:bCs/>
          <w:sz w:val="20"/>
          <w:lang w:val="en-IE"/>
        </w:rPr>
        <w:t xml:space="preserve">Name of </w:t>
      </w:r>
      <w:r w:rsidR="00AE4457" w:rsidRPr="00EF7034">
        <w:rPr>
          <w:rFonts w:ascii="Lato" w:hAnsi="Lato"/>
          <w:b/>
          <w:bCs/>
          <w:sz w:val="20"/>
          <w:lang w:val="en-IE"/>
        </w:rPr>
        <w:t>UCITS</w:t>
      </w:r>
      <w:r w:rsidRPr="00EF7034">
        <w:rPr>
          <w:rFonts w:ascii="Lato" w:hAnsi="Lato"/>
          <w:b/>
          <w:bCs/>
          <w:sz w:val="20"/>
          <w:lang w:val="en-IE"/>
        </w:rPr>
        <w:t>:</w:t>
      </w:r>
    </w:p>
    <w:p w:rsidR="006A7BAC" w:rsidRPr="00EF7034" w:rsidRDefault="006A7BAC">
      <w:pPr>
        <w:rPr>
          <w:rFonts w:ascii="Lato" w:hAnsi="Lato"/>
          <w:b/>
          <w:bCs/>
          <w:sz w:val="20"/>
          <w:lang w:val="en-IE"/>
        </w:rPr>
      </w:pPr>
    </w:p>
    <w:p w:rsidR="006A7BAC" w:rsidRPr="00EF7034" w:rsidRDefault="006A7BAC">
      <w:pPr>
        <w:rPr>
          <w:rFonts w:ascii="Lato" w:hAnsi="Lato"/>
          <w:b/>
          <w:bCs/>
          <w:sz w:val="20"/>
          <w:lang w:val="en-IE"/>
        </w:rPr>
      </w:pPr>
    </w:p>
    <w:p w:rsidR="006A7BAC" w:rsidRPr="00EF7034" w:rsidRDefault="006A7BAC">
      <w:pPr>
        <w:rPr>
          <w:rFonts w:ascii="Lato" w:hAnsi="Lato"/>
          <w:b/>
          <w:bCs/>
          <w:sz w:val="20"/>
          <w:lang w:val="en-IE"/>
        </w:rPr>
      </w:pPr>
      <w:r w:rsidRPr="00EF7034">
        <w:rPr>
          <w:rFonts w:ascii="Lato" w:hAnsi="Lato"/>
          <w:b/>
          <w:bCs/>
          <w:sz w:val="20"/>
          <w:lang w:val="en-IE"/>
        </w:rPr>
        <w:t>Date of Application:</w:t>
      </w:r>
    </w:p>
    <w:p w:rsidR="006A7BAC" w:rsidRPr="00EF7034" w:rsidRDefault="006A7BAC">
      <w:pPr>
        <w:rPr>
          <w:rFonts w:ascii="Lato" w:hAnsi="Lato"/>
          <w:b/>
          <w:bCs/>
          <w:sz w:val="20"/>
          <w:lang w:val="en-IE"/>
        </w:rPr>
      </w:pPr>
    </w:p>
    <w:p w:rsidR="006A7BAC" w:rsidRPr="00EF7034" w:rsidRDefault="006A7BAC">
      <w:pPr>
        <w:rPr>
          <w:rFonts w:ascii="Lato" w:hAnsi="Lato"/>
          <w:b/>
          <w:bCs/>
          <w:sz w:val="20"/>
          <w:lang w:val="en-IE"/>
        </w:rPr>
      </w:pPr>
    </w:p>
    <w:p w:rsidR="006A7BAC" w:rsidRPr="00C716C1" w:rsidRDefault="006A7BAC">
      <w:pPr>
        <w:ind w:right="6"/>
        <w:jc w:val="both"/>
        <w:rPr>
          <w:rFonts w:ascii="Lato" w:hAnsi="Lato"/>
          <w:sz w:val="20"/>
          <w:lang w:val="en-IE"/>
        </w:rPr>
      </w:pPr>
      <w:r w:rsidRPr="00C716C1">
        <w:rPr>
          <w:rFonts w:ascii="Lato" w:hAnsi="Lato"/>
          <w:sz w:val="20"/>
          <w:lang w:val="en-IE"/>
        </w:rPr>
        <w:t xml:space="preserve">This application is supported by the information requirements of the </w:t>
      </w:r>
      <w:r w:rsidR="00080C06" w:rsidRPr="00C716C1">
        <w:rPr>
          <w:rFonts w:ascii="Lato" w:hAnsi="Lato"/>
          <w:sz w:val="20"/>
          <w:lang w:val="en-IE"/>
        </w:rPr>
        <w:t>Central Bank of Ireland (the ‘Central Bank’)</w:t>
      </w:r>
      <w:r w:rsidRPr="00C716C1">
        <w:rPr>
          <w:rFonts w:ascii="Lato" w:hAnsi="Lato"/>
          <w:sz w:val="20"/>
          <w:lang w:val="en-IE"/>
        </w:rPr>
        <w:t xml:space="preserve"> as set out in </w:t>
      </w:r>
      <w:r w:rsidR="00C80374" w:rsidRPr="00C716C1">
        <w:rPr>
          <w:rFonts w:ascii="Lato" w:hAnsi="Lato"/>
          <w:sz w:val="20"/>
          <w:lang w:val="en-IE"/>
        </w:rPr>
        <w:t xml:space="preserve">the </w:t>
      </w:r>
      <w:r w:rsidR="00AE4457" w:rsidRPr="00C716C1">
        <w:rPr>
          <w:rFonts w:ascii="Lato" w:hAnsi="Lato"/>
          <w:sz w:val="20"/>
        </w:rPr>
        <w:t>Central Bank UCITS Regulations/Guidance</w:t>
      </w:r>
      <w:r w:rsidR="00E418E2" w:rsidRPr="00C716C1">
        <w:rPr>
          <w:rFonts w:ascii="Lato" w:hAnsi="Lato"/>
          <w:sz w:val="20"/>
          <w:lang w:val="en-IE"/>
        </w:rPr>
        <w:t xml:space="preserve">. </w:t>
      </w:r>
      <w:r w:rsidRPr="00C716C1">
        <w:rPr>
          <w:rFonts w:ascii="Lato" w:hAnsi="Lato"/>
          <w:sz w:val="20"/>
          <w:lang w:val="en-IE"/>
        </w:rPr>
        <w:t xml:space="preserve">I confirm that the information supplied is complete and accurate, the attached check list has been completed and the application is ready for authorisation under the European Communities (Undertakings for Collective Investment in Transferable Securities) Regulations </w:t>
      </w:r>
      <w:r w:rsidR="00080C06" w:rsidRPr="00C716C1">
        <w:rPr>
          <w:rFonts w:ascii="Lato" w:hAnsi="Lato"/>
          <w:sz w:val="20"/>
          <w:lang w:val="en-IE"/>
        </w:rPr>
        <w:t>2011</w:t>
      </w:r>
      <w:r w:rsidRPr="00C716C1">
        <w:rPr>
          <w:rFonts w:ascii="Lato" w:hAnsi="Lato"/>
          <w:sz w:val="20"/>
          <w:lang w:val="en-IE"/>
        </w:rPr>
        <w:t xml:space="preserve"> </w:t>
      </w:r>
    </w:p>
    <w:p w:rsidR="00F41F2C" w:rsidRPr="00BB2E2C" w:rsidRDefault="00F41F2C">
      <w:pPr>
        <w:ind w:right="-659"/>
        <w:rPr>
          <w:rFonts w:ascii="Lato" w:hAnsi="Lato"/>
          <w:sz w:val="20"/>
          <w:lang w:val="en-IE"/>
        </w:rPr>
      </w:pPr>
    </w:p>
    <w:p w:rsidR="006A7BAC" w:rsidRPr="00BB2E2C" w:rsidRDefault="006A7BAC">
      <w:pPr>
        <w:ind w:right="-659"/>
        <w:rPr>
          <w:rFonts w:ascii="Lato" w:hAnsi="Lato"/>
          <w:sz w:val="20"/>
          <w:lang w:val="en-IE"/>
        </w:rPr>
      </w:pPr>
      <w:r w:rsidRPr="00BB2E2C">
        <w:rPr>
          <w:rFonts w:ascii="Lato" w:hAnsi="Lato"/>
          <w:sz w:val="20"/>
          <w:lang w:val="en-IE"/>
        </w:rPr>
        <w:t>________________________________________________</w:t>
      </w:r>
    </w:p>
    <w:p w:rsidR="006A7BAC" w:rsidRPr="00BB2E2C" w:rsidRDefault="006A7BAC">
      <w:pPr>
        <w:pStyle w:val="Heading3"/>
        <w:rPr>
          <w:rFonts w:ascii="Lato" w:hAnsi="Lato"/>
        </w:rPr>
      </w:pPr>
      <w:r w:rsidRPr="00BB2E2C">
        <w:rPr>
          <w:rFonts w:ascii="Lato" w:hAnsi="Lato"/>
        </w:rPr>
        <w:t>Authorised signatory of Applicant or its appointed representative</w:t>
      </w:r>
    </w:p>
    <w:p w:rsidR="006A7BAC" w:rsidRPr="00C716C1" w:rsidRDefault="006A7BAC">
      <w:pPr>
        <w:rPr>
          <w:rFonts w:ascii="Lato" w:hAnsi="Lato"/>
          <w:sz w:val="20"/>
          <w:lang w:val="en-IE"/>
        </w:rPr>
      </w:pPr>
    </w:p>
    <w:p w:rsidR="006A7BAC" w:rsidRPr="00BB2E2C" w:rsidRDefault="006A7BAC">
      <w:pPr>
        <w:rPr>
          <w:rFonts w:ascii="Lato" w:hAnsi="Lato"/>
          <w:b/>
          <w:bCs/>
          <w:sz w:val="20"/>
          <w:lang w:val="en-IE"/>
        </w:rPr>
      </w:pPr>
      <w:r w:rsidRPr="00BB2E2C">
        <w:rPr>
          <w:rFonts w:ascii="Lato" w:hAnsi="Lato"/>
          <w:b/>
          <w:bCs/>
          <w:sz w:val="20"/>
          <w:lang w:val="en-IE"/>
        </w:rPr>
        <w:t>Name:</w:t>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t>Position Held:</w:t>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t>Date:</w:t>
      </w:r>
    </w:p>
    <w:p w:rsidR="006A7BAC" w:rsidRPr="00BB2E2C" w:rsidRDefault="006A7BAC">
      <w:pPr>
        <w:rPr>
          <w:rFonts w:ascii="Lato" w:hAnsi="Lato"/>
          <w:b/>
          <w:bCs/>
          <w:sz w:val="20"/>
          <w:lang w:val="en-IE"/>
        </w:rPr>
      </w:pPr>
    </w:p>
    <w:p w:rsidR="006A7BAC" w:rsidRPr="00BB2E2C" w:rsidRDefault="006A7BAC">
      <w:pPr>
        <w:rPr>
          <w:rFonts w:ascii="Lato" w:hAnsi="Lato"/>
          <w:b/>
          <w:bCs/>
          <w:sz w:val="20"/>
          <w:lang w:val="en-IE"/>
        </w:rPr>
      </w:pPr>
      <w:r w:rsidRPr="00BB2E2C">
        <w:rPr>
          <w:rFonts w:ascii="Lato" w:hAnsi="Lato"/>
          <w:b/>
          <w:bCs/>
          <w:sz w:val="20"/>
          <w:lang w:val="en-IE"/>
        </w:rPr>
        <w:t>E-mail address:</w:t>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p>
    <w:p w:rsidR="006A7BAC" w:rsidRPr="00BB2E2C" w:rsidRDefault="006A7BAC">
      <w:pPr>
        <w:rPr>
          <w:rFonts w:ascii="Lato" w:hAnsi="Lato"/>
          <w:b/>
          <w:bCs/>
          <w:sz w:val="20"/>
          <w:lang w:val="en-IE"/>
        </w:rPr>
      </w:pPr>
    </w:p>
    <w:p w:rsidR="006A7BAC" w:rsidRPr="00BB2E2C" w:rsidRDefault="006A7BAC">
      <w:pPr>
        <w:rPr>
          <w:rFonts w:ascii="Lato" w:hAnsi="Lato"/>
          <w:b/>
          <w:bCs/>
          <w:sz w:val="20"/>
          <w:lang w:val="en-IE"/>
        </w:rPr>
      </w:pPr>
      <w:r w:rsidRPr="00BB2E2C">
        <w:rPr>
          <w:rFonts w:ascii="Lato" w:hAnsi="Lato"/>
          <w:b/>
          <w:bCs/>
          <w:sz w:val="20"/>
          <w:lang w:val="en-IE"/>
        </w:rPr>
        <w:t xml:space="preserve">Proposed Authorisation Date: </w:t>
      </w:r>
      <w:r w:rsidRPr="00BB2E2C">
        <w:rPr>
          <w:rFonts w:ascii="Lato" w:hAnsi="Lato"/>
          <w:b/>
          <w:bCs/>
          <w:sz w:val="20"/>
          <w:lang w:val="en-IE"/>
        </w:rPr>
        <w:tab/>
      </w:r>
      <w:r w:rsidRPr="00BB2E2C">
        <w:rPr>
          <w:rFonts w:ascii="Lato" w:hAnsi="Lato"/>
          <w:b/>
          <w:bCs/>
          <w:sz w:val="20"/>
          <w:lang w:val="en-IE"/>
        </w:rPr>
        <w:tab/>
      </w:r>
    </w:p>
    <w:p w:rsidR="006A7BAC" w:rsidRPr="00BB2E2C" w:rsidRDefault="006A7BAC">
      <w:pPr>
        <w:rPr>
          <w:rFonts w:ascii="Lato" w:hAnsi="Lato"/>
          <w:b/>
          <w:bCs/>
          <w:sz w:val="20"/>
          <w:lang w:val="en-IE"/>
        </w:rPr>
      </w:pPr>
    </w:p>
    <w:p w:rsidR="00EF7034" w:rsidRPr="00BB2E2C" w:rsidRDefault="00EF7034" w:rsidP="00C716C1">
      <w:pPr>
        <w:jc w:val="both"/>
        <w:rPr>
          <w:rFonts w:ascii="Lato" w:hAnsi="Lato"/>
          <w:sz w:val="20"/>
          <w:lang w:val="en-US"/>
        </w:rPr>
      </w:pPr>
      <w:r w:rsidRPr="00BB2E2C">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7" w:history="1">
        <w:r w:rsidRPr="00BB2E2C">
          <w:rPr>
            <w:rStyle w:val="Hyperlink"/>
            <w:rFonts w:ascii="Lato" w:hAnsi="Lato"/>
            <w:sz w:val="20"/>
            <w:lang w:val="en-US"/>
          </w:rPr>
          <w:t>dataprotection@centralbank.ie</w:t>
        </w:r>
      </w:hyperlink>
      <w:r w:rsidRPr="00BB2E2C">
        <w:rPr>
          <w:rFonts w:ascii="Lato" w:hAnsi="Lato"/>
          <w:sz w:val="20"/>
          <w:lang w:val="en-US"/>
        </w:rPr>
        <w:t xml:space="preserve">. A copy of the Central Bank’s Data Protection Notice is available at </w:t>
      </w:r>
      <w:hyperlink r:id="rId8" w:history="1">
        <w:r w:rsidRPr="00BB2E2C">
          <w:rPr>
            <w:rStyle w:val="Hyperlink"/>
            <w:rFonts w:ascii="Lato" w:hAnsi="Lato"/>
            <w:sz w:val="20"/>
            <w:lang w:val="en-US"/>
          </w:rPr>
          <w:t>www.centralbank.ie/fns/privacy-statement</w:t>
        </w:r>
      </w:hyperlink>
      <w:r w:rsidRPr="00BB2E2C">
        <w:rPr>
          <w:rFonts w:ascii="Lato" w:hAnsi="Lato"/>
          <w:sz w:val="20"/>
          <w:lang w:val="en-US"/>
        </w:rPr>
        <w:t>.</w:t>
      </w:r>
    </w:p>
    <w:p w:rsidR="006A7BAC" w:rsidRPr="00BB2E2C" w:rsidRDefault="006A7BAC">
      <w:pPr>
        <w:pBdr>
          <w:bottom w:val="single" w:sz="12" w:space="1" w:color="auto"/>
        </w:pBdr>
        <w:rPr>
          <w:rFonts w:ascii="Lato" w:hAnsi="Lato"/>
          <w:b/>
          <w:bCs/>
          <w:sz w:val="20"/>
          <w:lang w:val="en-IE"/>
        </w:rPr>
      </w:pPr>
    </w:p>
    <w:p w:rsidR="006A7BAC" w:rsidRPr="00BB2E2C" w:rsidRDefault="006A7BAC">
      <w:pPr>
        <w:ind w:right="-49"/>
        <w:rPr>
          <w:rFonts w:ascii="Lato" w:hAnsi="Lato"/>
          <w:b/>
          <w:bCs/>
          <w:sz w:val="20"/>
          <w:lang w:val="en-IE"/>
        </w:rPr>
      </w:pPr>
    </w:p>
    <w:p w:rsidR="006A7BAC" w:rsidRPr="00BB2E2C" w:rsidRDefault="006A7BAC">
      <w:pPr>
        <w:ind w:right="-49"/>
        <w:rPr>
          <w:rFonts w:ascii="Lato" w:hAnsi="Lato"/>
          <w:b/>
          <w:bCs/>
          <w:sz w:val="20"/>
          <w:lang w:val="en-IE"/>
        </w:rPr>
      </w:pPr>
    </w:p>
    <w:p w:rsidR="006A7BAC" w:rsidRPr="00BB2E2C" w:rsidRDefault="006A7BAC">
      <w:pPr>
        <w:ind w:right="-49"/>
        <w:rPr>
          <w:rFonts w:ascii="Lato" w:hAnsi="Lato"/>
          <w:b/>
          <w:bCs/>
          <w:sz w:val="20"/>
          <w:lang w:val="en-IE"/>
        </w:rPr>
      </w:pPr>
      <w:r w:rsidRPr="00BB2E2C">
        <w:rPr>
          <w:rFonts w:ascii="Lato" w:hAnsi="Lato"/>
          <w:b/>
          <w:bCs/>
          <w:sz w:val="20"/>
          <w:lang w:val="en-IE"/>
        </w:rPr>
        <w:t>INTERNAL OFFICE USE ONLY</w:t>
      </w:r>
    </w:p>
    <w:p w:rsidR="006A7BAC" w:rsidRPr="00BB2E2C" w:rsidRDefault="006A7BAC">
      <w:pPr>
        <w:ind w:right="-49"/>
        <w:rPr>
          <w:rFonts w:ascii="Lato" w:hAnsi="Lato"/>
          <w:b/>
          <w:bCs/>
          <w:sz w:val="20"/>
          <w:lang w:val="en-IE"/>
        </w:rPr>
      </w:pPr>
    </w:p>
    <w:p w:rsidR="006A7BAC" w:rsidRPr="00BB2E2C" w:rsidRDefault="006A7BAC">
      <w:pPr>
        <w:ind w:right="-49"/>
        <w:rPr>
          <w:rFonts w:ascii="Lato" w:hAnsi="Lato"/>
          <w:b/>
          <w:bCs/>
          <w:sz w:val="20"/>
          <w:lang w:val="en-IE"/>
        </w:rPr>
      </w:pPr>
    </w:p>
    <w:p w:rsidR="006A7BAC" w:rsidRPr="00BB2E2C" w:rsidRDefault="006A7BAC">
      <w:pPr>
        <w:pStyle w:val="BodyText"/>
        <w:rPr>
          <w:rFonts w:ascii="Lato" w:hAnsi="Lato"/>
        </w:rPr>
      </w:pPr>
      <w:r w:rsidRPr="00BB2E2C">
        <w:rPr>
          <w:rFonts w:ascii="Lato" w:hAnsi="Lato"/>
        </w:rPr>
        <w:t xml:space="preserve">This application is supported by the information requirements of the </w:t>
      </w:r>
      <w:r w:rsidR="00080C06" w:rsidRPr="00BB2E2C">
        <w:rPr>
          <w:rFonts w:ascii="Lato" w:hAnsi="Lato"/>
        </w:rPr>
        <w:t>Central Bank</w:t>
      </w:r>
      <w:r w:rsidRPr="00BB2E2C">
        <w:rPr>
          <w:rFonts w:ascii="Lato" w:hAnsi="Lato"/>
        </w:rPr>
        <w:t xml:space="preserve"> as set out in </w:t>
      </w:r>
      <w:r w:rsidR="00C80374" w:rsidRPr="00BB2E2C">
        <w:rPr>
          <w:rFonts w:ascii="Lato" w:hAnsi="Lato"/>
        </w:rPr>
        <w:t xml:space="preserve">the </w:t>
      </w:r>
      <w:r w:rsidR="00AE4457" w:rsidRPr="00BB2E2C">
        <w:rPr>
          <w:rFonts w:ascii="Lato" w:hAnsi="Lato"/>
        </w:rPr>
        <w:t>Central Bank UCITS Regulations/Guidance</w:t>
      </w:r>
      <w:r w:rsidRPr="00BB2E2C">
        <w:rPr>
          <w:rFonts w:ascii="Lato" w:hAnsi="Lato"/>
        </w:rPr>
        <w:t xml:space="preserve">.  The attached check list was checked and the application is ready for authorisation under the European Communities (Undertakings for Collective Investment in Transferable Securities) Regulations </w:t>
      </w:r>
      <w:r w:rsidR="00080C06" w:rsidRPr="00BB2E2C">
        <w:rPr>
          <w:rFonts w:ascii="Lato" w:hAnsi="Lato"/>
        </w:rPr>
        <w:t>2011</w:t>
      </w:r>
    </w:p>
    <w:p w:rsidR="006A7BAC" w:rsidRPr="00BB2E2C" w:rsidRDefault="006A7BAC">
      <w:pPr>
        <w:ind w:right="-49"/>
        <w:rPr>
          <w:rFonts w:ascii="Lato" w:hAnsi="Lato"/>
          <w:sz w:val="20"/>
          <w:lang w:val="en-IE"/>
        </w:rPr>
      </w:pPr>
    </w:p>
    <w:p w:rsidR="006A7BAC" w:rsidRPr="00BB2E2C" w:rsidRDefault="006A7BAC">
      <w:pPr>
        <w:ind w:right="-49"/>
        <w:rPr>
          <w:rFonts w:ascii="Lato" w:hAnsi="Lato"/>
          <w:sz w:val="20"/>
          <w:lang w:val="en-IE"/>
        </w:rPr>
      </w:pPr>
    </w:p>
    <w:p w:rsidR="006A7BAC" w:rsidRPr="00BB2E2C" w:rsidRDefault="006A7BAC">
      <w:pPr>
        <w:ind w:right="-49"/>
        <w:rPr>
          <w:rFonts w:ascii="Lato" w:hAnsi="Lato"/>
          <w:b/>
          <w:bCs/>
          <w:sz w:val="20"/>
          <w:lang w:val="en-IE"/>
        </w:rPr>
      </w:pPr>
      <w:r w:rsidRPr="00BB2E2C">
        <w:rPr>
          <w:rFonts w:ascii="Lato" w:hAnsi="Lato"/>
          <w:b/>
          <w:bCs/>
          <w:sz w:val="20"/>
          <w:lang w:val="en-IE"/>
        </w:rPr>
        <w:t>Signature:</w:t>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t>Date:</w:t>
      </w:r>
    </w:p>
    <w:p w:rsidR="006A7BAC" w:rsidRPr="00BB2E2C" w:rsidRDefault="006A7BAC">
      <w:pPr>
        <w:ind w:right="-49"/>
        <w:rPr>
          <w:rFonts w:ascii="Lato" w:hAnsi="Lato"/>
          <w:b/>
          <w:bCs/>
          <w:sz w:val="20"/>
          <w:lang w:val="en-IE"/>
        </w:rPr>
      </w:pPr>
    </w:p>
    <w:p w:rsidR="006A7BAC" w:rsidRPr="00BB2E2C" w:rsidRDefault="006A7BAC">
      <w:pPr>
        <w:ind w:right="-49"/>
        <w:rPr>
          <w:rFonts w:ascii="Lato" w:hAnsi="Lato"/>
          <w:b/>
          <w:bCs/>
          <w:sz w:val="20"/>
          <w:lang w:val="en-IE"/>
        </w:rPr>
      </w:pPr>
    </w:p>
    <w:p w:rsidR="006A7BAC" w:rsidRPr="00BB2E2C" w:rsidRDefault="006A7BAC">
      <w:pPr>
        <w:ind w:right="-49"/>
        <w:rPr>
          <w:rFonts w:ascii="Lato" w:hAnsi="Lato"/>
          <w:sz w:val="20"/>
          <w:lang w:val="en-IE"/>
        </w:rPr>
      </w:pPr>
      <w:r w:rsidRPr="00BB2E2C">
        <w:rPr>
          <w:rFonts w:ascii="Lato" w:hAnsi="Lato"/>
          <w:sz w:val="20"/>
          <w:lang w:val="en-IE"/>
        </w:rPr>
        <w:t>It</w:t>
      </w:r>
      <w:r w:rsidRPr="00BB2E2C">
        <w:rPr>
          <w:rFonts w:ascii="Lato" w:hAnsi="Lato"/>
          <w:b/>
          <w:bCs/>
          <w:sz w:val="20"/>
          <w:lang w:val="en-IE"/>
        </w:rPr>
        <w:t xml:space="preserve"> </w:t>
      </w:r>
      <w:r w:rsidRPr="00BB2E2C">
        <w:rPr>
          <w:rFonts w:ascii="Lato" w:hAnsi="Lato"/>
          <w:sz w:val="20"/>
          <w:lang w:val="en-IE"/>
        </w:rPr>
        <w:t xml:space="preserve">is recommended for authorisation as a UCITS under the European Communities (Undertakings for Collective Investment in Transferable Securities) Regulations </w:t>
      </w:r>
      <w:r w:rsidR="00080C06" w:rsidRPr="00BB2E2C">
        <w:rPr>
          <w:rFonts w:ascii="Lato" w:hAnsi="Lato"/>
          <w:sz w:val="20"/>
          <w:lang w:val="en-IE"/>
        </w:rPr>
        <w:t>2011</w:t>
      </w:r>
    </w:p>
    <w:p w:rsidR="006A7BAC" w:rsidRPr="00BB2E2C" w:rsidRDefault="006A7BAC">
      <w:pPr>
        <w:ind w:right="-49"/>
        <w:rPr>
          <w:rFonts w:ascii="Lato" w:hAnsi="Lato"/>
          <w:sz w:val="20"/>
          <w:lang w:val="en-IE"/>
        </w:rPr>
      </w:pPr>
    </w:p>
    <w:p w:rsidR="006A7BAC" w:rsidRPr="00BB2E2C" w:rsidRDefault="006A7BAC">
      <w:pPr>
        <w:ind w:right="-49"/>
        <w:rPr>
          <w:rFonts w:ascii="Lato" w:hAnsi="Lato"/>
          <w:sz w:val="20"/>
          <w:lang w:val="en-IE"/>
        </w:rPr>
      </w:pPr>
    </w:p>
    <w:p w:rsidR="006A7BAC" w:rsidRPr="00BB2E2C" w:rsidRDefault="006A7BAC">
      <w:pPr>
        <w:ind w:right="-49"/>
        <w:rPr>
          <w:rFonts w:ascii="Lato" w:hAnsi="Lato"/>
          <w:b/>
          <w:bCs/>
          <w:sz w:val="20"/>
          <w:lang w:val="en-IE"/>
        </w:rPr>
      </w:pPr>
      <w:r w:rsidRPr="00BB2E2C">
        <w:rPr>
          <w:rFonts w:ascii="Lato" w:hAnsi="Lato"/>
          <w:b/>
          <w:bCs/>
          <w:sz w:val="20"/>
          <w:lang w:val="en-IE"/>
        </w:rPr>
        <w:t>Signature:</w:t>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r>
      <w:r w:rsidRPr="00BB2E2C">
        <w:rPr>
          <w:rFonts w:ascii="Lato" w:hAnsi="Lato"/>
          <w:b/>
          <w:bCs/>
          <w:sz w:val="20"/>
          <w:lang w:val="en-IE"/>
        </w:rPr>
        <w:tab/>
        <w:t>Date:</w:t>
      </w:r>
    </w:p>
    <w:p w:rsidR="006A7BAC" w:rsidRPr="00BB2E2C" w:rsidRDefault="006A7BAC">
      <w:pPr>
        <w:ind w:right="-49"/>
        <w:rPr>
          <w:rFonts w:ascii="Lato" w:hAnsi="Lato"/>
          <w:b/>
          <w:bCs/>
          <w:sz w:val="20"/>
          <w:lang w:val="en-IE"/>
        </w:rPr>
      </w:pPr>
    </w:p>
    <w:p w:rsidR="006A7BAC" w:rsidRPr="00BB2E2C" w:rsidRDefault="006A7BAC">
      <w:pPr>
        <w:ind w:right="-49"/>
        <w:rPr>
          <w:rFonts w:ascii="Lato" w:hAnsi="Lato"/>
          <w:b/>
          <w:bCs/>
          <w:sz w:val="20"/>
          <w:lang w:val="en-IE"/>
        </w:rPr>
      </w:pPr>
    </w:p>
    <w:p w:rsidR="006A7BAC" w:rsidRPr="00BB2E2C" w:rsidRDefault="006A7BAC">
      <w:pPr>
        <w:ind w:right="-49"/>
        <w:rPr>
          <w:rFonts w:ascii="Lato" w:hAnsi="Lato"/>
          <w:sz w:val="20"/>
          <w:lang w:val="en-IE"/>
        </w:rPr>
      </w:pPr>
      <w:r w:rsidRPr="00BB2E2C">
        <w:rPr>
          <w:rFonts w:ascii="Lato" w:hAnsi="Lato"/>
          <w:sz w:val="20"/>
          <w:lang w:val="en-IE"/>
        </w:rPr>
        <w:t>It</w:t>
      </w:r>
      <w:r w:rsidRPr="00BB2E2C">
        <w:rPr>
          <w:rFonts w:ascii="Lato" w:hAnsi="Lato"/>
          <w:b/>
          <w:bCs/>
          <w:sz w:val="20"/>
          <w:lang w:val="en-IE"/>
        </w:rPr>
        <w:t xml:space="preserve"> </w:t>
      </w:r>
      <w:r w:rsidRPr="00BB2E2C">
        <w:rPr>
          <w:rFonts w:ascii="Lato" w:hAnsi="Lato"/>
          <w:sz w:val="20"/>
          <w:lang w:val="en-IE"/>
        </w:rPr>
        <w:t xml:space="preserve">is authorised as a UCITS under the European Communities (Undertakings for Collective Investment in Transferable Securities) Regulations </w:t>
      </w:r>
      <w:r w:rsidR="00080C06" w:rsidRPr="00BB2E2C">
        <w:rPr>
          <w:rFonts w:ascii="Lato" w:hAnsi="Lato"/>
          <w:sz w:val="20"/>
          <w:lang w:val="en-IE"/>
        </w:rPr>
        <w:t>2011</w:t>
      </w:r>
    </w:p>
    <w:p w:rsidR="006A7BAC" w:rsidRPr="0089146B" w:rsidRDefault="006A7BAC">
      <w:pPr>
        <w:ind w:right="-49"/>
        <w:rPr>
          <w:rFonts w:ascii="Lato" w:hAnsi="Lato"/>
          <w:sz w:val="20"/>
          <w:lang w:val="en-IE"/>
        </w:rPr>
      </w:pPr>
    </w:p>
    <w:p w:rsidR="006A7BAC" w:rsidRPr="0089146B" w:rsidRDefault="006A7BAC">
      <w:pPr>
        <w:ind w:right="-49"/>
        <w:rPr>
          <w:rFonts w:ascii="Lato" w:hAnsi="Lato"/>
          <w:sz w:val="20"/>
          <w:lang w:val="en-IE"/>
        </w:rPr>
      </w:pPr>
    </w:p>
    <w:p w:rsidR="006A7BAC" w:rsidRPr="0089146B" w:rsidRDefault="006A7BAC">
      <w:pPr>
        <w:ind w:right="-49"/>
        <w:rPr>
          <w:rFonts w:ascii="Lato" w:hAnsi="Lato"/>
          <w:sz w:val="20"/>
          <w:lang w:val="en-IE"/>
        </w:rPr>
      </w:pPr>
      <w:r w:rsidRPr="0089146B">
        <w:rPr>
          <w:rFonts w:ascii="Lato" w:hAnsi="Lato"/>
          <w:b/>
          <w:bCs/>
          <w:sz w:val="20"/>
          <w:lang w:val="en-IE"/>
        </w:rPr>
        <w:t>Signature:</w:t>
      </w:r>
      <w:r w:rsidRPr="0089146B">
        <w:rPr>
          <w:rFonts w:ascii="Lato" w:hAnsi="Lato"/>
          <w:b/>
          <w:bCs/>
          <w:sz w:val="20"/>
          <w:lang w:val="en-IE"/>
        </w:rPr>
        <w:tab/>
      </w:r>
      <w:r w:rsidRPr="0089146B">
        <w:rPr>
          <w:rFonts w:ascii="Lato" w:hAnsi="Lato"/>
          <w:b/>
          <w:bCs/>
          <w:sz w:val="20"/>
          <w:lang w:val="en-IE"/>
        </w:rPr>
        <w:tab/>
      </w:r>
      <w:r w:rsidRPr="0089146B">
        <w:rPr>
          <w:rFonts w:ascii="Lato" w:hAnsi="Lato"/>
          <w:b/>
          <w:bCs/>
          <w:sz w:val="20"/>
          <w:lang w:val="en-IE"/>
        </w:rPr>
        <w:tab/>
      </w:r>
      <w:r w:rsidRPr="0089146B">
        <w:rPr>
          <w:rFonts w:ascii="Lato" w:hAnsi="Lato"/>
          <w:b/>
          <w:bCs/>
          <w:sz w:val="20"/>
          <w:lang w:val="en-IE"/>
        </w:rPr>
        <w:tab/>
      </w:r>
      <w:r w:rsidRPr="0089146B">
        <w:rPr>
          <w:rFonts w:ascii="Lato" w:hAnsi="Lato"/>
          <w:b/>
          <w:bCs/>
          <w:sz w:val="20"/>
          <w:lang w:val="en-IE"/>
        </w:rPr>
        <w:tab/>
      </w:r>
      <w:r w:rsidRPr="0089146B">
        <w:rPr>
          <w:rFonts w:ascii="Lato" w:hAnsi="Lato"/>
          <w:b/>
          <w:bCs/>
          <w:sz w:val="20"/>
          <w:lang w:val="en-IE"/>
        </w:rPr>
        <w:tab/>
      </w:r>
      <w:r w:rsidRPr="0089146B">
        <w:rPr>
          <w:rFonts w:ascii="Lato" w:hAnsi="Lato"/>
          <w:b/>
          <w:bCs/>
          <w:sz w:val="20"/>
          <w:lang w:val="en-IE"/>
        </w:rPr>
        <w:tab/>
      </w:r>
      <w:r w:rsidRPr="0089146B">
        <w:rPr>
          <w:rFonts w:ascii="Lato" w:hAnsi="Lato"/>
          <w:b/>
          <w:bCs/>
          <w:sz w:val="20"/>
          <w:lang w:val="en-IE"/>
        </w:rPr>
        <w:tab/>
      </w:r>
      <w:r w:rsidRPr="0089146B">
        <w:rPr>
          <w:rFonts w:ascii="Lato" w:hAnsi="Lato"/>
          <w:b/>
          <w:bCs/>
          <w:sz w:val="20"/>
          <w:lang w:val="en-IE"/>
        </w:rPr>
        <w:tab/>
        <w:t>Date:</w:t>
      </w:r>
    </w:p>
    <w:sectPr w:rsidR="006A7BAC" w:rsidRPr="0089146B">
      <w:headerReference w:type="even" r:id="rId9"/>
      <w:headerReference w:type="default" r:id="rId10"/>
      <w:footerReference w:type="even" r:id="rId11"/>
      <w:footerReference w:type="default" r:id="rId12"/>
      <w:headerReference w:type="first" r:id="rId13"/>
      <w:footerReference w:type="first" r:id="rId14"/>
      <w:pgSz w:w="11907" w:h="16840" w:code="9"/>
      <w:pgMar w:top="567" w:right="1304" w:bottom="567" w:left="1304" w:header="238" w:footer="1009" w:gutter="0"/>
      <w:cols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43E" w:rsidRDefault="00DB243E">
      <w:r>
        <w:separator/>
      </w:r>
    </w:p>
  </w:endnote>
  <w:endnote w:type="continuationSeparator" w:id="0">
    <w:p w:rsidR="00DB243E" w:rsidRDefault="00DB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CE" w:rsidRDefault="00572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CE" w:rsidRDefault="00572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1CE" w:rsidRDefault="00572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43E" w:rsidRDefault="00DB243E">
      <w:r>
        <w:separator/>
      </w:r>
    </w:p>
  </w:footnote>
  <w:footnote w:type="continuationSeparator" w:id="0">
    <w:p w:rsidR="00DB243E" w:rsidRDefault="00DB2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8" w:rsidRDefault="005721CE" w:rsidP="005721CE">
    <w:pPr>
      <w:pStyle w:val="Header"/>
    </w:pPr>
    <w:fldSimple w:instr=" DOCPROPERTY bjHeaderEvenPageDocProperty \* MERGEFORMAT " w:fldLock="1">
      <w:r w:rsidRPr="005721CE">
        <w:rPr>
          <w:color w:val="000000"/>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8" w:rsidRDefault="005721CE" w:rsidP="005721CE">
    <w:pPr>
      <w:pStyle w:val="Header"/>
    </w:pPr>
    <w:fldSimple w:instr=" DOCPROPERTY bjHeaderBothDocProperty \* MERGEFORMAT " w:fldLock="1">
      <w:r w:rsidRPr="005721CE">
        <w:rPr>
          <w:color w:val="000000"/>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48" w:rsidRDefault="005721CE" w:rsidP="005721CE">
    <w:fldSimple w:instr=" DOCPROPERTY bjHeaderFirstPageDocProperty \* MERGEFORMAT " w:fldLock="1">
      <w:r w:rsidRPr="005721CE">
        <w:rPr>
          <w:color w:val="000000"/>
        </w:rPr>
        <w:t xml:space="preserve"> </w:t>
      </w:r>
    </w:fldSimple>
  </w:p>
  <w:tbl>
    <w:tblPr>
      <w:tblW w:w="9803" w:type="dxa"/>
      <w:tblInd w:w="920" w:type="dxa"/>
      <w:tblLayout w:type="fixed"/>
      <w:tblLook w:val="04A0" w:firstRow="1" w:lastRow="0" w:firstColumn="1" w:lastColumn="0" w:noHBand="0" w:noVBand="1"/>
    </w:tblPr>
    <w:tblGrid>
      <w:gridCol w:w="1668"/>
      <w:gridCol w:w="7229"/>
      <w:gridCol w:w="906"/>
    </w:tblGrid>
    <w:tr w:rsidR="00444648" w:rsidRPr="00C46589" w:rsidTr="00B02A8A">
      <w:tc>
        <w:tcPr>
          <w:tcW w:w="1668" w:type="dxa"/>
          <w:tcBorders>
            <w:right w:val="single" w:sz="4" w:space="0" w:color="5B9BD5"/>
          </w:tcBorders>
          <w:shd w:val="clear" w:color="auto" w:fill="auto"/>
        </w:tcPr>
        <w:p w:rsidR="00444648" w:rsidRDefault="00444648" w:rsidP="00444648">
          <w:pPr>
            <w:pStyle w:val="Header"/>
            <w:jc w:val="right"/>
            <w:rPr>
              <w:rFonts w:ascii="Lato" w:eastAsia="Lato" w:hAnsi="Lato"/>
              <w:sz w:val="14"/>
              <w:szCs w:val="14"/>
            </w:rPr>
          </w:pPr>
        </w:p>
        <w:p w:rsidR="00444648" w:rsidRPr="00C46589" w:rsidRDefault="00444648" w:rsidP="00444648">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rsidR="00444648" w:rsidRPr="00C46589" w:rsidRDefault="00444648" w:rsidP="00EF7034">
          <w:pPr>
            <w:pStyle w:val="Header"/>
            <w:rPr>
              <w:rFonts w:ascii="Lato" w:eastAsia="Lato" w:hAnsi="Lato"/>
              <w:sz w:val="14"/>
              <w:szCs w:val="14"/>
            </w:rPr>
          </w:pPr>
          <w:r>
            <w:rPr>
              <w:rFonts w:ascii="Lato" w:eastAsia="Lato" w:hAnsi="Lato"/>
              <w:sz w:val="14"/>
              <w:szCs w:val="14"/>
            </w:rPr>
            <w:t xml:space="preserve">UCITS Cover Page </w:t>
          </w:r>
          <w:r w:rsidR="00EF7034">
            <w:rPr>
              <w:rFonts w:ascii="Lato" w:eastAsia="Lato" w:hAnsi="Lato"/>
              <w:sz w:val="14"/>
              <w:szCs w:val="14"/>
            </w:rPr>
            <w:t>May 2018</w:t>
          </w:r>
        </w:p>
      </w:tc>
      <w:tc>
        <w:tcPr>
          <w:tcW w:w="906" w:type="dxa"/>
          <w:tcBorders>
            <w:left w:val="single" w:sz="4" w:space="0" w:color="5B9BD5"/>
          </w:tcBorders>
          <w:shd w:val="clear" w:color="auto" w:fill="auto"/>
        </w:tcPr>
        <w:p w:rsidR="00444648" w:rsidRPr="00C46589" w:rsidRDefault="00444648" w:rsidP="00444648">
          <w:pPr>
            <w:pStyle w:val="Header"/>
            <w:jc w:val="right"/>
            <w:rPr>
              <w:rFonts w:ascii="Lato" w:eastAsia="Lato" w:hAnsi="Lato"/>
              <w:sz w:val="14"/>
              <w:szCs w:val="14"/>
            </w:rPr>
          </w:pPr>
          <w:r w:rsidRPr="00C46589">
            <w:rPr>
              <w:rFonts w:ascii="Lato" w:eastAsia="Lato" w:hAnsi="Lato"/>
              <w:sz w:val="14"/>
              <w:szCs w:val="14"/>
            </w:rPr>
            <w:t xml:space="preserve">Page </w:t>
          </w:r>
          <w:r w:rsidRPr="00B35F2D">
            <w:rPr>
              <w:rFonts w:ascii="Lato" w:eastAsia="Lato" w:hAnsi="Lato"/>
              <w:sz w:val="14"/>
              <w:szCs w:val="14"/>
            </w:rPr>
            <w:fldChar w:fldCharType="begin"/>
          </w:r>
          <w:r w:rsidRPr="00B35F2D">
            <w:rPr>
              <w:rFonts w:ascii="Lato" w:eastAsia="Lato" w:hAnsi="Lato"/>
              <w:sz w:val="14"/>
              <w:szCs w:val="14"/>
            </w:rPr>
            <w:instrText xml:space="preserve"> PAGE   \* MERGEFORMAT </w:instrText>
          </w:r>
          <w:r w:rsidRPr="00B35F2D">
            <w:rPr>
              <w:rFonts w:ascii="Lato" w:eastAsia="Lato" w:hAnsi="Lato"/>
              <w:sz w:val="14"/>
              <w:szCs w:val="14"/>
            </w:rPr>
            <w:fldChar w:fldCharType="separate"/>
          </w:r>
          <w:r w:rsidR="005721CE">
            <w:rPr>
              <w:rFonts w:ascii="Lato" w:eastAsia="Lato" w:hAnsi="Lato"/>
              <w:noProof/>
              <w:sz w:val="14"/>
              <w:szCs w:val="14"/>
            </w:rPr>
            <w:t>1</w:t>
          </w:r>
          <w:r w:rsidRPr="00B35F2D">
            <w:rPr>
              <w:rFonts w:ascii="Lato" w:eastAsia="Lato" w:hAnsi="Lato"/>
              <w:noProof/>
              <w:sz w:val="14"/>
              <w:szCs w:val="14"/>
            </w:rPr>
            <w:fldChar w:fldCharType="end"/>
          </w:r>
        </w:p>
      </w:tc>
    </w:tr>
  </w:tbl>
  <w:p w:rsidR="00444648" w:rsidRDefault="00444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57"/>
  <w:drawingGridVerticalSpacing w:val="39"/>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C06"/>
    <w:rsid w:val="00080C06"/>
    <w:rsid w:val="00091AA7"/>
    <w:rsid w:val="00130B2A"/>
    <w:rsid w:val="002B248E"/>
    <w:rsid w:val="003A6451"/>
    <w:rsid w:val="00444648"/>
    <w:rsid w:val="005721CE"/>
    <w:rsid w:val="006A7BAC"/>
    <w:rsid w:val="0089146B"/>
    <w:rsid w:val="009B05B0"/>
    <w:rsid w:val="00A2162D"/>
    <w:rsid w:val="00AE4457"/>
    <w:rsid w:val="00BB2E2C"/>
    <w:rsid w:val="00C716C1"/>
    <w:rsid w:val="00C80374"/>
    <w:rsid w:val="00DB243E"/>
    <w:rsid w:val="00E418E2"/>
    <w:rsid w:val="00EF7034"/>
    <w:rsid w:val="00F41F2C"/>
    <w:rsid w:val="00F643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lang w:val="en-IE"/>
    </w:rPr>
  </w:style>
  <w:style w:type="paragraph" w:styleId="Heading2">
    <w:name w:val="heading 2"/>
    <w:basedOn w:val="Normal"/>
    <w:next w:val="Normal"/>
    <w:qFormat/>
    <w:pPr>
      <w:keepNext/>
      <w:jc w:val="center"/>
      <w:outlineLvl w:val="1"/>
    </w:pPr>
    <w:rPr>
      <w:b/>
      <w:bCs/>
      <w:lang w:val="en-IE"/>
    </w:rPr>
  </w:style>
  <w:style w:type="paragraph" w:styleId="Heading3">
    <w:name w:val="heading 3"/>
    <w:basedOn w:val="Normal"/>
    <w:next w:val="Normal"/>
    <w:qFormat/>
    <w:pPr>
      <w:keepNext/>
      <w:jc w:val="both"/>
      <w:outlineLvl w:val="2"/>
    </w:pPr>
    <w:rPr>
      <w:b/>
      <w:bCs/>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lang w:val="en-IE"/>
    </w:rPr>
  </w:style>
  <w:style w:type="paragraph" w:styleId="BodyText">
    <w:name w:val="Body Text"/>
    <w:basedOn w:val="Normal"/>
    <w:semiHidden/>
    <w:pPr>
      <w:ind w:right="-49"/>
    </w:pPr>
    <w:rPr>
      <w:sz w:val="20"/>
      <w:lang w:val="en-I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444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648"/>
    <w:rPr>
      <w:rFonts w:ascii="Segoe UI" w:hAnsi="Segoe UI" w:cs="Segoe UI"/>
      <w:sz w:val="18"/>
      <w:szCs w:val="18"/>
      <w:lang w:val="en-GB" w:eastAsia="en-US"/>
    </w:rPr>
  </w:style>
  <w:style w:type="character" w:customStyle="1" w:styleId="HeaderChar">
    <w:name w:val="Header Char"/>
    <w:link w:val="Header"/>
    <w:uiPriority w:val="99"/>
    <w:rsid w:val="00444648"/>
    <w:rPr>
      <w:sz w:val="24"/>
      <w:lang w:val="en-GB" w:eastAsia="en-US"/>
    </w:rPr>
  </w:style>
  <w:style w:type="character" w:styleId="Hyperlink">
    <w:name w:val="Hyperlink"/>
    <w:basedOn w:val="DefaultParagraphFont"/>
    <w:uiPriority w:val="99"/>
    <w:semiHidden/>
    <w:unhideWhenUsed/>
    <w:rsid w:val="00EF70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8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ank.ie/fns/privacy-statemen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ataprotection@centralbank.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180C4966-548A-4E7A-8B5D-E708D78220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Public</cp:keywords>
  <cp:lastModifiedBy/>
  <cp:revision>1</cp:revision>
  <dcterms:created xsi:type="dcterms:W3CDTF">2018-05-23T16:12:00Z</dcterms:created>
  <dcterms:modified xsi:type="dcterms:W3CDTF">2018-05-23T16:12:00Z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b3171226-4e33-4491-8594-ff9a0fc580b0</vt:lpwstr>
  </property>
  <property fmtid="{D5CDD505-2E9C-101B-9397-08002B2CF9AE}" pid="3" name="bjSaver">
    <vt:lpwstr>nvGX0E4X6scdTxTFXGHNS7cIwW6+9niL</vt:lpwstr>
  </property>
  <property fmtid="{D5CDD505-2E9C-101B-9397-08002B2CF9AE}" pid="4" name="bjDocumentSecurityLabel">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