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3F" w:rsidRDefault="00F0023F" w:rsidP="00F0023F">
      <w:bookmarkStart w:id="0" w:name="_GoBack"/>
      <w:bookmarkEnd w:id="0"/>
      <w:r>
        <w:t>________________________________________________________________________________</w:t>
      </w:r>
    </w:p>
    <w:p w:rsidR="00F0023F" w:rsidRDefault="00F0023F" w:rsidP="00F0023F">
      <w:pPr>
        <w:autoSpaceDE w:val="0"/>
        <w:autoSpaceDN w:val="0"/>
        <w:adjustRightInd w:val="0"/>
        <w:rPr>
          <w:rFonts w:cs="Calibri"/>
        </w:rPr>
      </w:pPr>
      <w:r>
        <w:rPr>
          <w:rFonts w:cs="Calibri"/>
        </w:rPr>
        <w:t>XXX ICAV [formerly XYZ ICAV*],</w:t>
      </w:r>
      <w:r w:rsidR="00707035">
        <w:rPr>
          <w:rFonts w:cs="Calibri"/>
        </w:rPr>
        <w:t>having</w:t>
      </w:r>
      <w:r>
        <w:rPr>
          <w:rFonts w:cs="Calibri"/>
        </w:rPr>
        <w:t xml:space="preserve"> never carried on business</w:t>
      </w:r>
      <w:r>
        <w:rPr>
          <w:rFonts w:cs="Calibri"/>
          <w:color w:val="1F497D" w:themeColor="dark2"/>
        </w:rPr>
        <w:t>/</w:t>
      </w:r>
      <w:r>
        <w:rPr>
          <w:rFonts w:cs="Calibri"/>
        </w:rPr>
        <w:t xml:space="preserve"> ceased to carry on business (delete as applicable), having its registered office at [ ] {and formerly having its registered office at [ ]**} and having no assets exceeding €150 and/or having no liabilities exceeding €150, has resolved to notify the Central Bank of Ireland, in its function as Registrar of ICAVs, that the ICAV is not carrying on business and to request that the Registrar on that basis to exercise its powers pursuant to section 161 of the Irish Collective Asset-management Act 2015 to strike the name of the ICAV off the register. </w:t>
      </w:r>
    </w:p>
    <w:p w:rsidR="00F0023F" w:rsidRDefault="00F0023F" w:rsidP="00F0023F">
      <w:pPr>
        <w:autoSpaceDE w:val="0"/>
        <w:autoSpaceDN w:val="0"/>
        <w:adjustRightInd w:val="0"/>
        <w:rPr>
          <w:rFonts w:cs="Calibri"/>
        </w:rPr>
      </w:pPr>
      <w:r>
        <w:rPr>
          <w:rFonts w:cs="Calibri"/>
        </w:rPr>
        <w:t>By Order of the Board</w:t>
      </w:r>
    </w:p>
    <w:p w:rsidR="00F0023F" w:rsidRDefault="00F0023F" w:rsidP="00F0023F">
      <w:pPr>
        <w:autoSpaceDE w:val="0"/>
        <w:autoSpaceDN w:val="0"/>
        <w:adjustRightInd w:val="0"/>
        <w:rPr>
          <w:rFonts w:cs="Calibri"/>
        </w:rPr>
      </w:pPr>
      <w:r>
        <w:rPr>
          <w:rFonts w:cs="Calibri"/>
        </w:rPr>
        <w:t>{Name} Director/Secretary (as applicable)</w:t>
      </w:r>
    </w:p>
    <w:p w:rsidR="00F0023F" w:rsidRDefault="00F0023F" w:rsidP="00F0023F">
      <w:pPr>
        <w:autoSpaceDE w:val="0"/>
        <w:autoSpaceDN w:val="0"/>
        <w:adjustRightInd w:val="0"/>
        <w:rPr>
          <w:rFonts w:cs="Calibri"/>
        </w:rPr>
      </w:pPr>
      <w:r>
        <w:rPr>
          <w:rFonts w:cs="Calibri"/>
        </w:rPr>
        <w:t>__________________________________________________________________________________</w:t>
      </w:r>
    </w:p>
    <w:p w:rsidR="00F0023F" w:rsidRDefault="00F0023F" w:rsidP="00F0023F">
      <w:pPr>
        <w:autoSpaceDE w:val="0"/>
        <w:autoSpaceDN w:val="0"/>
        <w:adjustRightInd w:val="0"/>
        <w:rPr>
          <w:rFonts w:cs="Calibri"/>
        </w:rPr>
      </w:pPr>
      <w:r>
        <w:rPr>
          <w:rFonts w:cs="Calibri"/>
        </w:rPr>
        <w:t>Pursuant to section 161.2 of the Irish Collective Asset-Management Act 2015:</w:t>
      </w:r>
    </w:p>
    <w:p w:rsidR="00F0023F" w:rsidRDefault="00F0023F" w:rsidP="00F0023F">
      <w:pPr>
        <w:autoSpaceDE w:val="0"/>
        <w:autoSpaceDN w:val="0"/>
        <w:adjustRightInd w:val="0"/>
        <w:rPr>
          <w:rFonts w:cs="Calibri"/>
        </w:rPr>
      </w:pPr>
      <w:r>
        <w:rPr>
          <w:rFonts w:cs="Calibri"/>
        </w:rPr>
        <w:t>* Where the ICAV has changed its name within the period of 12 months prior to the date of</w:t>
      </w:r>
    </w:p>
    <w:p w:rsidR="00F0023F" w:rsidRDefault="00F0023F" w:rsidP="00F0023F">
      <w:pPr>
        <w:autoSpaceDE w:val="0"/>
        <w:autoSpaceDN w:val="0"/>
        <w:adjustRightInd w:val="0"/>
        <w:rPr>
          <w:rFonts w:cs="Calibri"/>
        </w:rPr>
      </w:pPr>
      <w:r>
        <w:rPr>
          <w:rFonts w:cs="Calibri"/>
        </w:rPr>
        <w:t>publication of the advertisement, the former name as well as the current name must appear in</w:t>
      </w:r>
    </w:p>
    <w:p w:rsidR="00F0023F" w:rsidRDefault="00F0023F" w:rsidP="00F0023F">
      <w:pPr>
        <w:autoSpaceDE w:val="0"/>
        <w:autoSpaceDN w:val="0"/>
        <w:adjustRightInd w:val="0"/>
        <w:rPr>
          <w:rFonts w:cs="Calibri"/>
        </w:rPr>
      </w:pPr>
      <w:r>
        <w:rPr>
          <w:rFonts w:cs="Calibri"/>
        </w:rPr>
        <w:t>the advertisement.</w:t>
      </w:r>
    </w:p>
    <w:p w:rsidR="00F0023F" w:rsidRDefault="00F0023F" w:rsidP="00F0023F">
      <w:pPr>
        <w:autoSpaceDE w:val="0"/>
        <w:autoSpaceDN w:val="0"/>
        <w:adjustRightInd w:val="0"/>
        <w:rPr>
          <w:rFonts w:cs="Calibri"/>
        </w:rPr>
      </w:pPr>
      <w:r>
        <w:rPr>
          <w:rFonts w:cs="Calibri"/>
        </w:rPr>
        <w:t xml:space="preserve">** Where the advertisement is published within one year after the ICAV has changed its </w:t>
      </w:r>
    </w:p>
    <w:p w:rsidR="00F0023F" w:rsidRDefault="00F0023F" w:rsidP="00F0023F">
      <w:pPr>
        <w:autoSpaceDE w:val="0"/>
        <w:autoSpaceDN w:val="0"/>
        <w:adjustRightInd w:val="0"/>
        <w:rPr>
          <w:rFonts w:cs="Calibri"/>
        </w:rPr>
      </w:pPr>
      <w:r>
        <w:rPr>
          <w:rFonts w:cs="Calibri"/>
        </w:rPr>
        <w:t>registered office, the former registered office address as well as the current registered office</w:t>
      </w:r>
    </w:p>
    <w:p w:rsidR="00F0023F" w:rsidRDefault="00F0023F" w:rsidP="00F0023F">
      <w:pPr>
        <w:rPr>
          <w:rFonts w:cs="Calibri"/>
        </w:rPr>
      </w:pPr>
      <w:r>
        <w:rPr>
          <w:rFonts w:cs="Calibri"/>
        </w:rPr>
        <w:t>address must appear in the advertisement.</w:t>
      </w:r>
    </w:p>
    <w:p w:rsidR="008E0540" w:rsidRDefault="008E0540"/>
    <w:sectPr w:rsidR="008E0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E0540"/>
    <w:rsid w:val="001D3AB3"/>
    <w:rsid w:val="00342B6B"/>
    <w:rsid w:val="003A6095"/>
    <w:rsid w:val="004F10C1"/>
    <w:rsid w:val="00707035"/>
    <w:rsid w:val="008E0540"/>
    <w:rsid w:val="00B6096C"/>
    <w:rsid w:val="00E86F0B"/>
    <w:rsid w:val="00F002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0B1DF-33D5-415B-80CC-450D278D996F}"/>
</file>

<file path=customXml/itemProps2.xml><?xml version="1.0" encoding="utf-8"?>
<ds:datastoreItem xmlns:ds="http://schemas.openxmlformats.org/officeDocument/2006/customXml" ds:itemID="{FBBCD39E-A844-41E6-870F-E4E2123C9A02}"/>
</file>

<file path=customXml/itemProps3.xml><?xml version="1.0" encoding="utf-8"?>
<ds:datastoreItem xmlns:ds="http://schemas.openxmlformats.org/officeDocument/2006/customXml" ds:itemID="{4CDBEBA1-ADFA-48C0-A941-2F74DC80EED3}"/>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Advertisment required pursuant to Section 161 (1)(e) of the ICAV Act 2015</dc:title>
  <dc:creator>Doyle, Aoife</dc:creator>
  <cp:keywords>Text of Advertisment required pursuant to Section 161 (1)(e) of the ICAV Act 2015</cp:keywords>
  <dc:description>Text of Advertisment required pursuant to Section 161 (1)(e) of the ICAV Act 2015</dc:description>
  <cp:lastModifiedBy>Doyle, Aoife</cp:lastModifiedBy>
  <cp:revision>2</cp:revision>
  <dcterms:created xsi:type="dcterms:W3CDTF">2016-05-18T08:50:00Z</dcterms:created>
  <dcterms:modified xsi:type="dcterms:W3CDTF">2016-05-18T08:50:00Z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