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C03" w:rsidRPr="00421ECB" w:rsidRDefault="00E66C03" w:rsidP="00E66C03">
      <w:pPr>
        <w:rPr>
          <w:rFonts w:asciiTheme="minorHAnsi" w:hAnsiTheme="minorHAnsi" w:cstheme="minorHAnsi"/>
          <w:b/>
          <w:sz w:val="20"/>
          <w:szCs w:val="20"/>
          <w:lang w:val="en"/>
        </w:rPr>
      </w:pPr>
      <w:bookmarkStart w:id="0" w:name="_GoBack"/>
      <w:bookmarkEnd w:id="0"/>
      <w:r w:rsidRPr="00421ECB">
        <w:rPr>
          <w:rFonts w:asciiTheme="minorHAnsi" w:hAnsiTheme="minorHAnsi" w:cstheme="minorHAnsi"/>
          <w:b/>
          <w:sz w:val="20"/>
          <w:szCs w:val="20"/>
          <w:lang w:val="en"/>
        </w:rPr>
        <w:t>What are the packaging standards for euro coin?</w:t>
      </w:r>
    </w:p>
    <w:p w:rsidR="00E66C03" w:rsidRPr="00421ECB" w:rsidRDefault="00E66C03" w:rsidP="00E66C03">
      <w:pPr>
        <w:rPr>
          <w:rFonts w:asciiTheme="minorHAnsi" w:hAnsiTheme="minorHAnsi" w:cstheme="minorHAnsi"/>
          <w:sz w:val="20"/>
          <w:szCs w:val="20"/>
          <w:lang w:val="en"/>
        </w:rPr>
      </w:pPr>
    </w:p>
    <w:p w:rsidR="00E66C03" w:rsidRPr="00421ECB" w:rsidRDefault="00E66C03" w:rsidP="00E66C03">
      <w:pPr>
        <w:rPr>
          <w:rFonts w:asciiTheme="minorHAnsi" w:hAnsiTheme="minorHAnsi" w:cstheme="minorHAnsi"/>
          <w:b/>
          <w:bCs/>
          <w:sz w:val="20"/>
          <w:szCs w:val="20"/>
          <w:lang w:val="en"/>
        </w:rPr>
      </w:pPr>
      <w:r w:rsidRPr="00421ECB">
        <w:rPr>
          <w:rFonts w:asciiTheme="minorHAnsi" w:hAnsiTheme="minorHAnsi" w:cstheme="minorHAnsi"/>
          <w:b/>
          <w:bCs/>
          <w:sz w:val="20"/>
          <w:szCs w:val="20"/>
          <w:lang w:val="en"/>
        </w:rPr>
        <w:t>Packaging standards:</w:t>
      </w:r>
    </w:p>
    <w:p w:rsidR="00E66C03" w:rsidRPr="00421ECB" w:rsidRDefault="00E66C03" w:rsidP="00E66C03">
      <w:pPr>
        <w:rPr>
          <w:rFonts w:asciiTheme="minorHAnsi" w:hAnsiTheme="minorHAnsi" w:cstheme="minorHAnsi"/>
          <w:sz w:val="20"/>
          <w:szCs w:val="20"/>
          <w:lang w:val="en"/>
        </w:rPr>
      </w:pPr>
      <w:r w:rsidRPr="00421ECB">
        <w:rPr>
          <w:rFonts w:asciiTheme="minorHAnsi" w:hAnsiTheme="minorHAnsi" w:cstheme="minorHAnsi"/>
          <w:sz w:val="20"/>
          <w:szCs w:val="20"/>
          <w:lang w:val="en"/>
        </w:rPr>
        <w:t xml:space="preserve">Coins should be sorted per denomination in </w:t>
      </w:r>
      <w:proofErr w:type="spellStart"/>
      <w:r w:rsidRPr="00421ECB">
        <w:rPr>
          <w:rFonts w:asciiTheme="minorHAnsi" w:hAnsiTheme="minorHAnsi" w:cstheme="minorHAnsi"/>
          <w:sz w:val="20"/>
          <w:szCs w:val="20"/>
          <w:lang w:val="en"/>
        </w:rPr>
        <w:t>standardised</w:t>
      </w:r>
      <w:proofErr w:type="spellEnd"/>
      <w:r w:rsidRPr="00421ECB">
        <w:rPr>
          <w:rFonts w:asciiTheme="minorHAnsi" w:hAnsiTheme="minorHAnsi" w:cstheme="minorHAnsi"/>
          <w:sz w:val="20"/>
          <w:szCs w:val="20"/>
          <w:lang w:val="en"/>
        </w:rPr>
        <w:t xml:space="preserve"> packaging as follows</w:t>
      </w:r>
      <w:proofErr w:type="gramStart"/>
      <w:r w:rsidRPr="00421ECB">
        <w:rPr>
          <w:rFonts w:asciiTheme="minorHAnsi" w:hAnsiTheme="minorHAnsi" w:cstheme="minorHAnsi"/>
          <w:sz w:val="20"/>
          <w:szCs w:val="20"/>
          <w:lang w:val="en"/>
        </w:rPr>
        <w:t>:</w:t>
      </w:r>
      <w:proofErr w:type="gramEnd"/>
      <w:r w:rsidRPr="00421ECB">
        <w:rPr>
          <w:rFonts w:asciiTheme="minorHAnsi" w:hAnsiTheme="minorHAnsi" w:cstheme="minorHAnsi"/>
          <w:sz w:val="20"/>
          <w:szCs w:val="20"/>
          <w:lang w:val="en"/>
        </w:rPr>
        <w:br/>
        <w:t>(a) the bags or boxes shall comprise:</w:t>
      </w:r>
    </w:p>
    <w:p w:rsidR="00E66C03" w:rsidRPr="00421ECB" w:rsidRDefault="00E66C03" w:rsidP="00E66C03">
      <w:pPr>
        <w:numPr>
          <w:ilvl w:val="0"/>
          <w:numId w:val="2"/>
        </w:numPr>
        <w:rPr>
          <w:rFonts w:asciiTheme="minorHAnsi" w:hAnsiTheme="minorHAnsi" w:cstheme="minorHAnsi"/>
          <w:sz w:val="20"/>
          <w:szCs w:val="20"/>
          <w:lang w:val="en"/>
        </w:rPr>
      </w:pPr>
      <w:r w:rsidRPr="00421ECB">
        <w:rPr>
          <w:rFonts w:asciiTheme="minorHAnsi" w:hAnsiTheme="minorHAnsi" w:cstheme="minorHAnsi"/>
          <w:sz w:val="20"/>
          <w:szCs w:val="20"/>
          <w:lang w:val="en"/>
        </w:rPr>
        <w:t xml:space="preserve">500 coins for each of the denominations of EUR 2 and EUR 1 </w:t>
      </w:r>
    </w:p>
    <w:p w:rsidR="00E66C03" w:rsidRPr="00421ECB" w:rsidRDefault="00E66C03" w:rsidP="00E66C03">
      <w:pPr>
        <w:numPr>
          <w:ilvl w:val="0"/>
          <w:numId w:val="2"/>
        </w:numPr>
        <w:rPr>
          <w:rFonts w:asciiTheme="minorHAnsi" w:hAnsiTheme="minorHAnsi" w:cstheme="minorHAnsi"/>
          <w:sz w:val="20"/>
          <w:szCs w:val="20"/>
          <w:lang w:val="en"/>
        </w:rPr>
      </w:pPr>
      <w:r w:rsidRPr="00421ECB">
        <w:rPr>
          <w:rFonts w:asciiTheme="minorHAnsi" w:hAnsiTheme="minorHAnsi" w:cstheme="minorHAnsi"/>
          <w:sz w:val="20"/>
          <w:szCs w:val="20"/>
          <w:lang w:val="en"/>
        </w:rPr>
        <w:t>1000 coins for each of the denominations of EUR 0.50 and EUR 0.20</w:t>
      </w:r>
    </w:p>
    <w:p w:rsidR="00E66C03" w:rsidRPr="00421ECB" w:rsidRDefault="00E66C03" w:rsidP="00E66C03">
      <w:pPr>
        <w:numPr>
          <w:ilvl w:val="0"/>
          <w:numId w:val="2"/>
        </w:numPr>
        <w:rPr>
          <w:rFonts w:asciiTheme="minorHAnsi" w:hAnsiTheme="minorHAnsi" w:cstheme="minorHAnsi"/>
          <w:sz w:val="20"/>
          <w:szCs w:val="20"/>
          <w:lang w:val="en"/>
        </w:rPr>
      </w:pPr>
      <w:r w:rsidRPr="00421ECB">
        <w:rPr>
          <w:rFonts w:asciiTheme="minorHAnsi" w:hAnsiTheme="minorHAnsi" w:cstheme="minorHAnsi"/>
          <w:sz w:val="20"/>
          <w:szCs w:val="20"/>
          <w:lang w:val="en"/>
        </w:rPr>
        <w:t xml:space="preserve">2000 coins for each of the denominations of EUR 0.10, EUR 0.05, EUR 0.02 and EUR 0.01 </w:t>
      </w:r>
    </w:p>
    <w:p w:rsidR="00E66C03" w:rsidRPr="00421ECB" w:rsidRDefault="00E66C03" w:rsidP="00E66C03">
      <w:pPr>
        <w:numPr>
          <w:ilvl w:val="0"/>
          <w:numId w:val="2"/>
        </w:numPr>
        <w:rPr>
          <w:rFonts w:asciiTheme="minorHAnsi" w:hAnsiTheme="minorHAnsi" w:cstheme="minorHAnsi"/>
          <w:sz w:val="20"/>
          <w:szCs w:val="20"/>
          <w:lang w:val="en"/>
        </w:rPr>
      </w:pPr>
      <w:r w:rsidRPr="00421ECB">
        <w:rPr>
          <w:rFonts w:asciiTheme="minorHAnsi" w:hAnsiTheme="minorHAnsi" w:cstheme="minorHAnsi"/>
          <w:sz w:val="20"/>
          <w:szCs w:val="20"/>
          <w:lang w:val="en"/>
        </w:rPr>
        <w:t xml:space="preserve">for smaller quantities, 100 coins of each denomination </w:t>
      </w:r>
    </w:p>
    <w:p w:rsidR="00E66C03" w:rsidRPr="00421ECB" w:rsidRDefault="00E66C03" w:rsidP="00E66C03">
      <w:pPr>
        <w:rPr>
          <w:rFonts w:asciiTheme="minorHAnsi" w:hAnsiTheme="minorHAnsi" w:cstheme="minorHAnsi"/>
          <w:sz w:val="20"/>
          <w:szCs w:val="20"/>
          <w:lang w:val="en"/>
        </w:rPr>
      </w:pPr>
      <w:r w:rsidRPr="00421ECB">
        <w:rPr>
          <w:rFonts w:asciiTheme="minorHAnsi" w:hAnsiTheme="minorHAnsi" w:cstheme="minorHAnsi"/>
          <w:sz w:val="20"/>
          <w:szCs w:val="20"/>
          <w:lang w:val="en"/>
        </w:rPr>
        <w:t>(b) each bag or box shall bear the identifying details of the submitting natural or legal person, the value and the denomination contained, the weight, the date of packaging and the bag or box number; the submitting natural or legal person shall provide a packaging list with an overview of the bags or boxes submitted; where coins have been treated with chemical or other hazardous substances, the standard packaging units shall be accompanied by a written declaration specifying the exact substances or processes which have been used;</w:t>
      </w:r>
    </w:p>
    <w:p w:rsidR="00E66C03" w:rsidRDefault="00E66C03" w:rsidP="00E66C03">
      <w:pPr>
        <w:rPr>
          <w:rFonts w:asciiTheme="minorHAnsi" w:hAnsiTheme="minorHAnsi" w:cstheme="minorHAnsi"/>
          <w:sz w:val="20"/>
          <w:szCs w:val="20"/>
          <w:lang w:val="en"/>
        </w:rPr>
      </w:pPr>
      <w:r w:rsidRPr="00421ECB">
        <w:rPr>
          <w:rFonts w:asciiTheme="minorHAnsi" w:hAnsiTheme="minorHAnsi" w:cstheme="minorHAnsi"/>
          <w:sz w:val="20"/>
          <w:szCs w:val="20"/>
          <w:lang w:val="en"/>
        </w:rPr>
        <w:t>(c) where the total quantity of euro coins unfit for circulation is smaller than the requirements referred to in point (a), those euro coins shall be sorted by denomination and may be submitted in non-standard packaging.</w:t>
      </w:r>
    </w:p>
    <w:p w:rsidR="00E66C03" w:rsidRDefault="00E66C03" w:rsidP="00E66C03">
      <w:pPr>
        <w:rPr>
          <w:rFonts w:asciiTheme="minorHAnsi" w:hAnsiTheme="minorHAnsi" w:cstheme="minorHAnsi"/>
          <w:sz w:val="20"/>
          <w:szCs w:val="20"/>
          <w:lang w:val="en"/>
        </w:rPr>
      </w:pPr>
    </w:p>
    <w:p w:rsidR="00E66C03" w:rsidRPr="00421ECB" w:rsidRDefault="00E66C03" w:rsidP="00E66C03">
      <w:pPr>
        <w:rPr>
          <w:rFonts w:asciiTheme="minorHAnsi" w:hAnsiTheme="minorHAnsi" w:cstheme="minorHAnsi"/>
          <w:sz w:val="20"/>
          <w:szCs w:val="20"/>
          <w:lang w:val="en"/>
        </w:rPr>
      </w:pPr>
    </w:p>
    <w:p w:rsidR="00E66C03" w:rsidRDefault="00E66C03" w:rsidP="00E66C03">
      <w:pPr>
        <w:rPr>
          <w:rFonts w:asciiTheme="minorHAnsi" w:hAnsiTheme="minorHAnsi" w:cstheme="minorHAnsi"/>
          <w:b/>
          <w:bCs/>
          <w:sz w:val="20"/>
          <w:szCs w:val="20"/>
          <w:lang w:val="en"/>
        </w:rPr>
      </w:pPr>
      <w:r>
        <w:rPr>
          <w:rFonts w:asciiTheme="minorHAnsi" w:hAnsiTheme="minorHAnsi" w:cstheme="minorHAnsi"/>
          <w:b/>
          <w:bCs/>
          <w:sz w:val="20"/>
          <w:szCs w:val="20"/>
          <w:lang w:val="en"/>
        </w:rPr>
        <w:t>What are the Handling fees?</w:t>
      </w:r>
    </w:p>
    <w:p w:rsidR="00E66C03" w:rsidRPr="00421ECB" w:rsidRDefault="00E66C03" w:rsidP="00E66C03">
      <w:pPr>
        <w:rPr>
          <w:rFonts w:asciiTheme="minorHAnsi" w:hAnsiTheme="minorHAnsi" w:cstheme="minorHAnsi"/>
          <w:b/>
          <w:bCs/>
          <w:sz w:val="20"/>
          <w:szCs w:val="20"/>
          <w:lang w:val="en"/>
        </w:rPr>
      </w:pPr>
    </w:p>
    <w:p w:rsidR="00E66C03" w:rsidRPr="00421ECB" w:rsidRDefault="00E66C03" w:rsidP="00E66C03">
      <w:pPr>
        <w:pStyle w:val="ListParagraph"/>
        <w:numPr>
          <w:ilvl w:val="0"/>
          <w:numId w:val="1"/>
        </w:numPr>
        <w:rPr>
          <w:rFonts w:asciiTheme="minorHAnsi" w:hAnsiTheme="minorHAnsi" w:cstheme="minorHAnsi"/>
          <w:sz w:val="20"/>
          <w:szCs w:val="20"/>
          <w:lang w:val="en"/>
        </w:rPr>
      </w:pPr>
      <w:r w:rsidRPr="00421ECB">
        <w:rPr>
          <w:rFonts w:asciiTheme="minorHAnsi" w:hAnsiTheme="minorHAnsi" w:cstheme="minorHAnsi"/>
          <w:sz w:val="20"/>
          <w:szCs w:val="20"/>
          <w:lang w:val="en"/>
        </w:rPr>
        <w:t xml:space="preserve">A handling fee of 5% of the value of the submitted euro coins which are unfit for circulation may be withheld from the reimbursement or replacement of those euro coins. </w:t>
      </w:r>
    </w:p>
    <w:p w:rsidR="00E66C03" w:rsidRPr="00421ECB" w:rsidRDefault="00E66C03" w:rsidP="00E66C03">
      <w:pPr>
        <w:pStyle w:val="ListParagraph"/>
        <w:numPr>
          <w:ilvl w:val="0"/>
          <w:numId w:val="1"/>
        </w:numPr>
        <w:rPr>
          <w:rFonts w:asciiTheme="minorHAnsi" w:hAnsiTheme="minorHAnsi" w:cstheme="minorHAnsi"/>
          <w:sz w:val="20"/>
          <w:szCs w:val="20"/>
          <w:lang w:val="en"/>
        </w:rPr>
      </w:pPr>
      <w:r w:rsidRPr="00421ECB">
        <w:rPr>
          <w:rFonts w:asciiTheme="minorHAnsi" w:hAnsiTheme="minorHAnsi" w:cstheme="minorHAnsi"/>
          <w:sz w:val="20"/>
          <w:szCs w:val="20"/>
          <w:lang w:val="en"/>
        </w:rPr>
        <w:t xml:space="preserve">In the event that anomalies are present in a sample of coins taken from a box or bag as part of the verification process, it is necessary to check the entire bag or box (see Article 11(2) of </w:t>
      </w:r>
      <w:hyperlink r:id="rId6" w:tgtFrame="_blank" w:history="1">
        <w:r w:rsidRPr="00421ECB">
          <w:rPr>
            <w:rStyle w:val="Hyperlink"/>
            <w:rFonts w:asciiTheme="minorHAnsi" w:hAnsiTheme="minorHAnsi" w:cstheme="minorHAnsi"/>
            <w:sz w:val="20"/>
            <w:szCs w:val="20"/>
            <w:lang w:val="en"/>
          </w:rPr>
          <w:t>Regulation (EU) No 1210/2010</w:t>
        </w:r>
      </w:hyperlink>
      <w:r w:rsidRPr="00421ECB">
        <w:rPr>
          <w:rFonts w:asciiTheme="minorHAnsi" w:hAnsiTheme="minorHAnsi" w:cstheme="minorHAnsi"/>
          <w:sz w:val="20"/>
          <w:szCs w:val="20"/>
          <w:lang w:val="en"/>
        </w:rPr>
        <w:t xml:space="preserve"> of the European Parliament and of the Council). In this case the handling fee may be supplemented by an additional 15% fee of the nominal value of the submitted euro coins.</w:t>
      </w:r>
    </w:p>
    <w:p w:rsidR="00E66C03" w:rsidRPr="00421ECB" w:rsidRDefault="00E66C03" w:rsidP="00E66C03">
      <w:pPr>
        <w:pStyle w:val="ListParagraph"/>
        <w:numPr>
          <w:ilvl w:val="0"/>
          <w:numId w:val="1"/>
        </w:numPr>
        <w:rPr>
          <w:rFonts w:asciiTheme="minorHAnsi" w:hAnsiTheme="minorHAnsi" w:cstheme="minorHAnsi"/>
          <w:sz w:val="20"/>
          <w:szCs w:val="20"/>
          <w:lang w:val="en"/>
        </w:rPr>
      </w:pPr>
      <w:r w:rsidRPr="00421ECB">
        <w:rPr>
          <w:rFonts w:asciiTheme="minorHAnsi" w:hAnsiTheme="minorHAnsi" w:cstheme="minorHAnsi"/>
          <w:sz w:val="20"/>
          <w:szCs w:val="20"/>
          <w:lang w:val="en"/>
        </w:rPr>
        <w:t xml:space="preserve">Where a </w:t>
      </w:r>
      <w:proofErr w:type="spellStart"/>
      <w:r w:rsidRPr="00421ECB">
        <w:rPr>
          <w:rFonts w:asciiTheme="minorHAnsi" w:hAnsiTheme="minorHAnsi" w:cstheme="minorHAnsi"/>
          <w:sz w:val="20"/>
          <w:szCs w:val="20"/>
          <w:lang w:val="en"/>
        </w:rPr>
        <w:t>lodgement</w:t>
      </w:r>
      <w:proofErr w:type="spellEnd"/>
      <w:r w:rsidRPr="00421ECB">
        <w:rPr>
          <w:rFonts w:asciiTheme="minorHAnsi" w:hAnsiTheme="minorHAnsi" w:cstheme="minorHAnsi"/>
          <w:sz w:val="20"/>
          <w:szCs w:val="20"/>
          <w:lang w:val="en"/>
        </w:rPr>
        <w:t xml:space="preserve"> of euro coins includes coins treated with chemical or other hazardous substances to such a degree that they may be deemed by the Bank to </w:t>
      </w:r>
      <w:proofErr w:type="spellStart"/>
      <w:r w:rsidRPr="00421ECB">
        <w:rPr>
          <w:rFonts w:asciiTheme="minorHAnsi" w:hAnsiTheme="minorHAnsi" w:cstheme="minorHAnsi"/>
          <w:sz w:val="20"/>
          <w:szCs w:val="20"/>
          <w:lang w:val="en"/>
        </w:rPr>
        <w:t>harbour</w:t>
      </w:r>
      <w:proofErr w:type="spellEnd"/>
      <w:r w:rsidRPr="00421ECB">
        <w:rPr>
          <w:rFonts w:asciiTheme="minorHAnsi" w:hAnsiTheme="minorHAnsi" w:cstheme="minorHAnsi"/>
          <w:sz w:val="20"/>
          <w:szCs w:val="20"/>
          <w:lang w:val="en"/>
        </w:rPr>
        <w:t xml:space="preserve"> a health risk for handlers, the charges levied shall be supplemented by a further fee equivalent to 20% of the value of the euro coins submitted. The Bank may, at its sole discretion, refuse to give any value for such coins notwithstanding that it has withdrawn them from circulation.</w:t>
      </w:r>
    </w:p>
    <w:p w:rsidR="00411D32" w:rsidRDefault="007E7D31"/>
    <w:sectPr w:rsidR="00411D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16BB8"/>
    <w:multiLevelType w:val="hybridMultilevel"/>
    <w:tmpl w:val="AC7CC1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7A4162FD"/>
    <w:multiLevelType w:val="multilevel"/>
    <w:tmpl w:val="A78E910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E66C03"/>
    <w:rsid w:val="007E7D31"/>
    <w:rsid w:val="00DC2425"/>
    <w:rsid w:val="00E66C03"/>
    <w:rsid w:val="00E67FC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C03"/>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66C03"/>
    <w:rPr>
      <w:color w:val="0000FF"/>
      <w:u w:val="single"/>
    </w:rPr>
  </w:style>
  <w:style w:type="paragraph" w:styleId="ListParagraph">
    <w:name w:val="List Paragraph"/>
    <w:basedOn w:val="Normal"/>
    <w:uiPriority w:val="34"/>
    <w:qFormat/>
    <w:rsid w:val="00E66C03"/>
    <w:pPr>
      <w:spacing w:after="200" w:line="276" w:lineRule="auto"/>
      <w:ind w:left="720"/>
      <w:contextualSpacing/>
    </w:pPr>
    <w:rPr>
      <w:rFonts w:ascii="Calibri" w:eastAsia="Calibri" w:hAnsi="Calibri"/>
      <w:sz w:val="22"/>
      <w:szCs w:val="22"/>
      <w:lang w:val="en-I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c.europa.eu/anti_fraud/documents/regulations_en.pdf"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5D0637F9ACAB47844B40791AD44FB8" ma:contentTypeVersion="2" ma:contentTypeDescription="Create a new document." ma:contentTypeScope="" ma:versionID="b94b84074410d51d72df9c627d88255d">
  <xsd:schema xmlns:xsd="http://www.w3.org/2001/XMLSchema" xmlns:xs="http://www.w3.org/2001/XMLSchema" xmlns:p="http://schemas.microsoft.com/office/2006/metadata/properties" xmlns:ns2="0b314731-86d2-4c1b-bc3b-674ac3e964dd" targetNamespace="http://schemas.microsoft.com/office/2006/metadata/properties" ma:root="true" ma:fieldsID="73dc80910fa9c2aab70f12a3660bc5c0" ns2:_="">
    <xsd:import namespace="0b314731-86d2-4c1b-bc3b-674ac3e964dd"/>
    <xsd:element name="properties">
      <xsd:complexType>
        <xsd:sequence>
          <xsd:element name="documentManagement">
            <xsd:complexType>
              <xsd:all>
                <xsd:element ref="ns2:SharedWithDetail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14731-86d2-4c1b-bc3b-674ac3e964dd"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F66CBB-DCE6-4762-A263-422137369B44}"/>
</file>

<file path=customXml/itemProps2.xml><?xml version="1.0" encoding="utf-8"?>
<ds:datastoreItem xmlns:ds="http://schemas.openxmlformats.org/officeDocument/2006/customXml" ds:itemID="{848D183A-5109-4195-81A7-4356B374C158}"/>
</file>

<file path=customXml/itemProps3.xml><?xml version="1.0" encoding="utf-8"?>
<ds:datastoreItem xmlns:ds="http://schemas.openxmlformats.org/officeDocument/2006/customXml" ds:itemID="{3E119124-25C3-4060-B186-450707943157}"/>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Central Bank of Ireland</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Byrne Pauline</dc:creator>
  <cp:lastModifiedBy>Byrne Pauline</cp:lastModifiedBy>
  <cp:revision>2</cp:revision>
  <dcterms:created xsi:type="dcterms:W3CDTF">2016-10-14T13:37:00Z</dcterms:created>
  <dcterms:modified xsi:type="dcterms:W3CDTF">2016-10-14T13:37:00Z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0x010100E45D0637F9ACAB47844B40791AD44FB8</vt:lpwstr>
  </property>
</Properties>
</file>