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7E" w:rsidRDefault="002C217E" w:rsidP="00D82B8D">
      <w:pPr>
        <w:spacing w:line="360" w:lineRule="auto"/>
        <w:rPr>
          <w:b/>
          <w:sz w:val="23"/>
          <w:szCs w:val="23"/>
        </w:rPr>
      </w:pPr>
      <w:r>
        <w:rPr>
          <w:b/>
          <w:sz w:val="23"/>
          <w:szCs w:val="23"/>
        </w:rPr>
        <w:t>INDEMNITY FOR LOST DIVIDEND/REDEMPTION WARRANT</w:t>
      </w:r>
    </w:p>
    <w:p w:rsidR="002C217E" w:rsidRDefault="002C217E" w:rsidP="002C217E">
      <w:pPr>
        <w:spacing w:line="360" w:lineRule="auto"/>
        <w:jc w:val="both"/>
        <w:rPr>
          <w:sz w:val="23"/>
          <w:szCs w:val="23"/>
        </w:rPr>
      </w:pPr>
      <w:r>
        <w:rPr>
          <w:sz w:val="23"/>
          <w:szCs w:val="23"/>
        </w:rPr>
        <w:t xml:space="preserve">TO  : </w:t>
      </w:r>
      <w:r>
        <w:rPr>
          <w:sz w:val="23"/>
          <w:szCs w:val="23"/>
        </w:rPr>
        <w:tab/>
      </w:r>
      <w:r>
        <w:rPr>
          <w:sz w:val="23"/>
          <w:szCs w:val="23"/>
        </w:rPr>
        <w:tab/>
        <w:t xml:space="preserve">PAYMENTS &amp; SECURITIES SETTLEMENTS DEPARTMENT, </w:t>
      </w:r>
    </w:p>
    <w:p w:rsidR="002C217E" w:rsidRDefault="002C217E" w:rsidP="002C217E">
      <w:pPr>
        <w:spacing w:line="360" w:lineRule="auto"/>
        <w:ind w:right="-284"/>
        <w:jc w:val="both"/>
        <w:rPr>
          <w:sz w:val="23"/>
          <w:szCs w:val="23"/>
        </w:rPr>
      </w:pPr>
      <w:r>
        <w:rPr>
          <w:sz w:val="23"/>
          <w:szCs w:val="23"/>
        </w:rPr>
        <w:t xml:space="preserve">         </w:t>
      </w:r>
      <w:r>
        <w:rPr>
          <w:sz w:val="23"/>
          <w:szCs w:val="23"/>
        </w:rPr>
        <w:tab/>
      </w:r>
      <w:r>
        <w:rPr>
          <w:sz w:val="23"/>
          <w:szCs w:val="23"/>
        </w:rPr>
        <w:tab/>
        <w:t>CENTRAL BANK OF IRELAND.</w:t>
      </w:r>
    </w:p>
    <w:p w:rsidR="002C217E" w:rsidRDefault="002C217E" w:rsidP="002C217E">
      <w:pPr>
        <w:spacing w:line="360" w:lineRule="auto"/>
        <w:ind w:right="-284"/>
        <w:jc w:val="both"/>
        <w:rPr>
          <w:sz w:val="23"/>
          <w:szCs w:val="23"/>
        </w:rPr>
      </w:pPr>
    </w:p>
    <w:p w:rsidR="002C217E" w:rsidRDefault="002C217E" w:rsidP="00736802">
      <w:pPr>
        <w:spacing w:line="360" w:lineRule="auto"/>
        <w:rPr>
          <w:sz w:val="23"/>
          <w:szCs w:val="23"/>
        </w:rPr>
      </w:pPr>
      <w:r>
        <w:rPr>
          <w:sz w:val="23"/>
          <w:szCs w:val="23"/>
        </w:rPr>
        <w:t>Whereas the warra</w:t>
      </w:r>
      <w:r w:rsidR="00736802">
        <w:rPr>
          <w:sz w:val="23"/>
          <w:szCs w:val="23"/>
        </w:rPr>
        <w:t>nt payable to: ……………………………………………</w:t>
      </w:r>
      <w:r w:rsidR="00D82B8D">
        <w:rPr>
          <w:sz w:val="23"/>
          <w:szCs w:val="23"/>
        </w:rPr>
        <w:t>…………………………………………………………</w:t>
      </w:r>
    </w:p>
    <w:p w:rsidR="002C217E" w:rsidRDefault="00736802" w:rsidP="002C217E">
      <w:pPr>
        <w:spacing w:line="360" w:lineRule="auto"/>
        <w:jc w:val="both"/>
        <w:rPr>
          <w:sz w:val="23"/>
          <w:szCs w:val="23"/>
        </w:rPr>
      </w:pPr>
      <w:r>
        <w:rPr>
          <w:sz w:val="23"/>
          <w:szCs w:val="23"/>
        </w:rPr>
        <w:t xml:space="preserve">For </w:t>
      </w:r>
      <w:r w:rsidR="002C217E">
        <w:rPr>
          <w:sz w:val="23"/>
          <w:szCs w:val="23"/>
        </w:rPr>
        <w:t>€……………………..……..i</w:t>
      </w:r>
      <w:r w:rsidR="002C217E">
        <w:rPr>
          <w:sz w:val="24"/>
          <w:szCs w:val="23"/>
        </w:rPr>
        <w:t xml:space="preserve">n </w:t>
      </w:r>
      <w:r w:rsidR="002C217E">
        <w:rPr>
          <w:sz w:val="23"/>
          <w:szCs w:val="23"/>
        </w:rPr>
        <w:t>respect of dividend/redemption warrant(s) due: ……………………………………………………………………………………………………………………………….……………………………………………………………….</w:t>
      </w:r>
      <w:r w:rsidR="00D82B8D">
        <w:rPr>
          <w:sz w:val="23"/>
          <w:szCs w:val="23"/>
        </w:rPr>
        <w:t>……………</w:t>
      </w:r>
    </w:p>
    <w:p w:rsidR="002C217E" w:rsidRDefault="002C217E" w:rsidP="002C217E">
      <w:pPr>
        <w:spacing w:line="360" w:lineRule="auto"/>
        <w:jc w:val="both"/>
        <w:rPr>
          <w:sz w:val="23"/>
          <w:szCs w:val="23"/>
        </w:rPr>
      </w:pPr>
      <w:r>
        <w:rPr>
          <w:sz w:val="23"/>
          <w:szCs w:val="23"/>
        </w:rPr>
        <w:t>on the holding of ……………………………………………….…….…………….……..…..……</w:t>
      </w:r>
    </w:p>
    <w:p w:rsidR="002C217E" w:rsidRPr="002C217E" w:rsidRDefault="002C217E" w:rsidP="002C217E">
      <w:pPr>
        <w:spacing w:line="360" w:lineRule="auto"/>
        <w:jc w:val="both"/>
        <w:rPr>
          <w:b/>
          <w:sz w:val="23"/>
          <w:szCs w:val="23"/>
        </w:rPr>
      </w:pPr>
      <w:r>
        <w:rPr>
          <w:sz w:val="23"/>
          <w:szCs w:val="23"/>
        </w:rPr>
        <w:t>…………………………………………………………………………………………………………….……registered in the Books of the Central Bank of Ireland in the name(s) of: ……………..……………….…</w:t>
      </w:r>
      <w:r w:rsidR="00D82B8D">
        <w:rPr>
          <w:sz w:val="23"/>
          <w:szCs w:val="23"/>
        </w:rPr>
        <w:t>……………..……………….………………..……………….…</w:t>
      </w:r>
    </w:p>
    <w:p w:rsidR="002C217E" w:rsidRDefault="00D82B8D" w:rsidP="002C217E">
      <w:pPr>
        <w:spacing w:line="360" w:lineRule="auto"/>
        <w:jc w:val="both"/>
        <w:rPr>
          <w:sz w:val="23"/>
          <w:szCs w:val="23"/>
        </w:rPr>
      </w:pPr>
      <w:r>
        <w:rPr>
          <w:sz w:val="23"/>
          <w:szCs w:val="23"/>
        </w:rPr>
        <w:t xml:space="preserve">Have </w:t>
      </w:r>
      <w:r w:rsidR="002C217E">
        <w:rPr>
          <w:sz w:val="23"/>
          <w:szCs w:val="23"/>
        </w:rPr>
        <w:t>been lost/mislaid......................................................………...</w:t>
      </w:r>
      <w:r>
        <w:rPr>
          <w:sz w:val="23"/>
          <w:szCs w:val="23"/>
        </w:rPr>
        <w:t>..........</w:t>
      </w:r>
      <w:r w:rsidR="002C217E">
        <w:rPr>
          <w:sz w:val="23"/>
          <w:szCs w:val="23"/>
        </w:rPr>
        <w:t>.............................…....</w:t>
      </w:r>
    </w:p>
    <w:p w:rsidR="002C217E" w:rsidRDefault="002C217E" w:rsidP="002C217E">
      <w:pPr>
        <w:spacing w:line="360" w:lineRule="auto"/>
        <w:jc w:val="both"/>
        <w:rPr>
          <w:sz w:val="23"/>
          <w:szCs w:val="23"/>
        </w:rPr>
      </w:pPr>
      <w:r>
        <w:rPr>
          <w:sz w:val="23"/>
          <w:szCs w:val="23"/>
        </w:rPr>
        <w:t>now I/We the undersigned ..........................................………...........................................................</w:t>
      </w:r>
    </w:p>
    <w:p w:rsidR="002C217E" w:rsidRDefault="002C217E" w:rsidP="002C217E">
      <w:pPr>
        <w:spacing w:line="360" w:lineRule="auto"/>
        <w:jc w:val="both"/>
        <w:rPr>
          <w:sz w:val="23"/>
          <w:szCs w:val="23"/>
        </w:rPr>
      </w:pPr>
      <w:r>
        <w:rPr>
          <w:sz w:val="23"/>
          <w:szCs w:val="23"/>
        </w:rPr>
        <w:t>............................................................................................................................................................</w:t>
      </w:r>
    </w:p>
    <w:p w:rsidR="002C217E" w:rsidRDefault="002C217E" w:rsidP="002C217E">
      <w:pPr>
        <w:spacing w:line="360" w:lineRule="auto"/>
        <w:jc w:val="both"/>
        <w:rPr>
          <w:sz w:val="23"/>
          <w:szCs w:val="23"/>
        </w:rPr>
      </w:pPr>
      <w:r>
        <w:rPr>
          <w:sz w:val="23"/>
          <w:szCs w:val="23"/>
        </w:rPr>
        <w:t>in consideration of your issuing a duplicate warrant, hereby agree to indemnify you against any loss which you may incur in consequence of your so doing and I/We undertake to return the original warrant to you for cancellation if it should come to hand.</w:t>
      </w:r>
    </w:p>
    <w:p w:rsidR="002C217E" w:rsidRDefault="002C217E" w:rsidP="002C217E">
      <w:pPr>
        <w:spacing w:line="480" w:lineRule="auto"/>
        <w:jc w:val="both"/>
        <w:rPr>
          <w:sz w:val="23"/>
          <w:szCs w:val="23"/>
        </w:rPr>
      </w:pPr>
      <w:r>
        <w:rPr>
          <w:sz w:val="23"/>
          <w:szCs w:val="23"/>
        </w:rPr>
        <w:t>Signature ..........................................................................................</w:t>
      </w:r>
    </w:p>
    <w:p w:rsidR="002C217E" w:rsidRDefault="002C217E" w:rsidP="002C217E">
      <w:pPr>
        <w:spacing w:line="480" w:lineRule="auto"/>
        <w:jc w:val="both"/>
        <w:rPr>
          <w:sz w:val="23"/>
          <w:szCs w:val="23"/>
        </w:rPr>
      </w:pPr>
      <w:r>
        <w:rPr>
          <w:sz w:val="23"/>
          <w:szCs w:val="23"/>
        </w:rPr>
        <w:t>Date .................................................................................................</w:t>
      </w:r>
    </w:p>
    <w:p w:rsidR="002C217E" w:rsidRDefault="002C217E" w:rsidP="002C217E">
      <w:pPr>
        <w:spacing w:line="360" w:lineRule="auto"/>
        <w:jc w:val="both"/>
        <w:rPr>
          <w:sz w:val="23"/>
          <w:szCs w:val="23"/>
        </w:rPr>
      </w:pPr>
      <w:r>
        <w:rPr>
          <w:b/>
          <w:sz w:val="23"/>
          <w:szCs w:val="23"/>
        </w:rPr>
        <w:t xml:space="preserve">This part must be witnessed by a bank, solicitor or stockbroker who must also </w:t>
      </w:r>
      <w:r>
        <w:rPr>
          <w:b/>
          <w:sz w:val="23"/>
          <w:szCs w:val="23"/>
          <w:u w:val="single"/>
        </w:rPr>
        <w:t>brand</w:t>
      </w:r>
      <w:r>
        <w:rPr>
          <w:b/>
          <w:sz w:val="23"/>
          <w:szCs w:val="23"/>
        </w:rPr>
        <w:t xml:space="preserve"> the form.</w:t>
      </w:r>
    </w:p>
    <w:p w:rsidR="002C217E" w:rsidRDefault="002C217E" w:rsidP="002C217E">
      <w:pPr>
        <w:spacing w:line="360" w:lineRule="auto"/>
        <w:ind w:right="992"/>
        <w:jc w:val="both"/>
        <w:rPr>
          <w:sz w:val="23"/>
          <w:szCs w:val="23"/>
        </w:rPr>
      </w:pPr>
      <w:r>
        <w:rPr>
          <w:sz w:val="23"/>
          <w:szCs w:val="23"/>
        </w:rPr>
        <w:lastRenderedPageBreak/>
        <w:t>I confirm that this form was signed by the stockholder(s), whose name(s) appear on this form, in my presence</w:t>
      </w:r>
    </w:p>
    <w:p w:rsidR="002C217E" w:rsidRDefault="002C217E" w:rsidP="002C217E">
      <w:pPr>
        <w:framePr w:w="2980" w:h="1825" w:hSpace="180" w:wrap="auto" w:vAnchor="text" w:hAnchor="page" w:x="7596" w:y="5"/>
        <w:pBdr>
          <w:top w:val="single" w:sz="6" w:space="1" w:color="auto"/>
          <w:left w:val="single" w:sz="6" w:space="1" w:color="auto"/>
          <w:bottom w:val="single" w:sz="6" w:space="1" w:color="auto"/>
          <w:right w:val="single" w:sz="6" w:space="1" w:color="auto"/>
        </w:pBdr>
        <w:rPr>
          <w:sz w:val="19"/>
          <w:szCs w:val="19"/>
        </w:rPr>
      </w:pPr>
      <w:r>
        <w:rPr>
          <w:sz w:val="19"/>
          <w:szCs w:val="19"/>
        </w:rPr>
        <w:t xml:space="preserve">       </w:t>
      </w:r>
      <w:r>
        <w:rPr>
          <w:b/>
          <w:sz w:val="19"/>
          <w:szCs w:val="19"/>
        </w:rPr>
        <w:t xml:space="preserve"> STAMP OF WITNESS</w:t>
      </w:r>
    </w:p>
    <w:p w:rsidR="002C217E" w:rsidRDefault="002C217E" w:rsidP="002C217E">
      <w:pPr>
        <w:framePr w:w="2980" w:h="1825" w:hSpace="180" w:wrap="auto" w:vAnchor="text" w:hAnchor="page" w:x="7596" w:y="5"/>
        <w:pBdr>
          <w:top w:val="single" w:sz="6" w:space="1" w:color="auto"/>
          <w:left w:val="single" w:sz="6" w:space="1" w:color="auto"/>
          <w:bottom w:val="single" w:sz="6" w:space="1" w:color="auto"/>
          <w:right w:val="single" w:sz="6" w:space="1" w:color="auto"/>
        </w:pBdr>
        <w:rPr>
          <w:sz w:val="19"/>
          <w:szCs w:val="19"/>
        </w:rPr>
      </w:pPr>
      <w:r>
        <w:rPr>
          <w:sz w:val="19"/>
          <w:szCs w:val="19"/>
        </w:rPr>
        <w:t xml:space="preserve">    </w:t>
      </w:r>
    </w:p>
    <w:p w:rsidR="002C217E" w:rsidRDefault="002C217E" w:rsidP="002C217E">
      <w:pPr>
        <w:spacing w:line="360" w:lineRule="auto"/>
        <w:jc w:val="both"/>
        <w:rPr>
          <w:sz w:val="23"/>
          <w:szCs w:val="23"/>
        </w:rPr>
      </w:pPr>
      <w:r>
        <w:rPr>
          <w:sz w:val="23"/>
          <w:szCs w:val="23"/>
        </w:rPr>
        <w:t>Date: ……………………………………………………..</w:t>
      </w:r>
    </w:p>
    <w:p w:rsidR="002C217E" w:rsidRDefault="002C217E" w:rsidP="002C217E">
      <w:pPr>
        <w:spacing w:line="360" w:lineRule="auto"/>
        <w:jc w:val="both"/>
        <w:rPr>
          <w:sz w:val="23"/>
          <w:szCs w:val="23"/>
        </w:rPr>
      </w:pPr>
      <w:r>
        <w:rPr>
          <w:sz w:val="23"/>
          <w:szCs w:val="23"/>
        </w:rPr>
        <w:t xml:space="preserve">Signature of witness ...........................................................                     </w:t>
      </w:r>
    </w:p>
    <w:p w:rsidR="002C217E" w:rsidRDefault="002C217E" w:rsidP="002C217E">
      <w:pPr>
        <w:spacing w:line="360" w:lineRule="auto"/>
        <w:jc w:val="both"/>
        <w:rPr>
          <w:sz w:val="23"/>
          <w:szCs w:val="23"/>
        </w:rPr>
      </w:pPr>
      <w:r>
        <w:rPr>
          <w:sz w:val="23"/>
          <w:szCs w:val="23"/>
        </w:rPr>
        <w:t>Occupation .....................................................................….</w:t>
      </w:r>
    </w:p>
    <w:p w:rsidR="002C217E" w:rsidRDefault="002C217E" w:rsidP="002C217E">
      <w:pPr>
        <w:jc w:val="both"/>
        <w:rPr>
          <w:sz w:val="23"/>
          <w:szCs w:val="23"/>
        </w:rPr>
      </w:pPr>
    </w:p>
    <w:p w:rsidR="002C217E" w:rsidRDefault="002C217E" w:rsidP="002C217E">
      <w:pPr>
        <w:jc w:val="both"/>
        <w:rPr>
          <w:sz w:val="23"/>
          <w:szCs w:val="23"/>
        </w:rPr>
      </w:pPr>
    </w:p>
    <w:p w:rsidR="002C217E" w:rsidRDefault="002C217E" w:rsidP="002C217E">
      <w:pPr>
        <w:jc w:val="both"/>
        <w:rPr>
          <w:sz w:val="23"/>
          <w:szCs w:val="23"/>
        </w:rPr>
      </w:pPr>
    </w:p>
    <w:p w:rsidR="002C217E" w:rsidRDefault="002C217E" w:rsidP="002C217E">
      <w:pPr>
        <w:jc w:val="both"/>
        <w:rPr>
          <w:sz w:val="23"/>
          <w:szCs w:val="23"/>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736802" w:rsidRDefault="00736802" w:rsidP="00736802">
      <w:pPr>
        <w:rPr>
          <w:rFonts w:asciiTheme="majorHAnsi" w:hAnsiTheme="majorHAnsi"/>
        </w:rPr>
      </w:pPr>
    </w:p>
    <w:p w:rsidR="00736802" w:rsidRPr="00736802" w:rsidRDefault="00736802" w:rsidP="0073680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sz w:val="24"/>
        </w:rPr>
      </w:pPr>
      <w:r w:rsidRPr="00736802">
        <w:rPr>
          <w:rFonts w:asciiTheme="minorHAnsi" w:hAnsiTheme="minorHAnsi"/>
          <w:i/>
          <w:iCs/>
          <w:sz w:val="24"/>
          <w:lang w:val="en-IE"/>
        </w:rPr>
        <w:lastRenderedPageBreak/>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8" w:history="1">
        <w:r w:rsidRPr="00736802">
          <w:rPr>
            <w:rStyle w:val="Hyperlink"/>
            <w:rFonts w:asciiTheme="minorHAnsi" w:hAnsiTheme="minorHAnsi"/>
            <w:i/>
            <w:iCs/>
            <w:sz w:val="24"/>
            <w:lang w:val="en-US"/>
          </w:rPr>
          <w:t>dataprotection@centralbank.ie</w:t>
        </w:r>
      </w:hyperlink>
      <w:r w:rsidRPr="00736802">
        <w:rPr>
          <w:rFonts w:asciiTheme="minorHAnsi" w:hAnsiTheme="minorHAnsi"/>
          <w:i/>
          <w:iCs/>
          <w:sz w:val="24"/>
          <w:lang w:val="en-US"/>
        </w:rPr>
        <w:t xml:space="preserve">. A copy of the Central Bank’s Data Protection Notice is available at </w:t>
      </w:r>
      <w:hyperlink r:id="rId9" w:history="1">
        <w:r w:rsidRPr="00736802">
          <w:rPr>
            <w:rStyle w:val="Hyperlink"/>
            <w:rFonts w:asciiTheme="minorHAnsi" w:hAnsiTheme="minorHAnsi"/>
            <w:i/>
            <w:iCs/>
            <w:sz w:val="24"/>
            <w:lang w:val="en-US"/>
          </w:rPr>
          <w:t>www.centralbank.ie/fns/privacy-statement</w:t>
        </w:r>
      </w:hyperlink>
      <w:r w:rsidRPr="00736802">
        <w:rPr>
          <w:rFonts w:asciiTheme="majorHAnsi" w:hAnsiTheme="majorHAnsi"/>
          <w:i/>
          <w:iCs/>
          <w:sz w:val="24"/>
          <w:lang w:val="en-US"/>
        </w:rPr>
        <w:t>.</w:t>
      </w: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Default="002E024E">
      <w:pPr>
        <w:rPr>
          <w:rFonts w:asciiTheme="majorHAnsi" w:hAnsiTheme="majorHAnsi"/>
        </w:rPr>
      </w:pPr>
    </w:p>
    <w:p w:rsidR="002E024E" w:rsidRPr="00495B85" w:rsidRDefault="002E024E">
      <w:pPr>
        <w:rPr>
          <w:rFonts w:asciiTheme="majorHAnsi" w:hAnsiTheme="majorHAnsi"/>
        </w:rPr>
      </w:pPr>
      <w:bookmarkStart w:id="0" w:name="_GoBack"/>
      <w:bookmarkEnd w:id="0"/>
    </w:p>
    <w:sectPr w:rsidR="002E024E" w:rsidRPr="00495B85" w:rsidSect="009B42A9">
      <w:headerReference w:type="even" r:id="rId10"/>
      <w:headerReference w:type="default" r:id="rId11"/>
      <w:footerReference w:type="even" r:id="rId12"/>
      <w:footerReference w:type="default" r:id="rId13"/>
      <w:headerReference w:type="first" r:id="rId14"/>
      <w:footerReference w:type="first" r:id="rId15"/>
      <w:pgSz w:w="11906" w:h="16838"/>
      <w:pgMar w:top="241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30D" w:rsidRDefault="00F1430D" w:rsidP="00487452">
      <w:r>
        <w:separator/>
      </w:r>
    </w:p>
  </w:endnote>
  <w:endnote w:type="continuationSeparator" w:id="0">
    <w:p w:rsidR="00F1430D" w:rsidRDefault="00F1430D" w:rsidP="0048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Lato Light">
    <w:altName w:val="Calibri Light"/>
    <w:panose1 w:val="020F03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DDD" w:rsidRDefault="00BD4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DDD" w:rsidRDefault="00BD4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DDD" w:rsidRDefault="00BD4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30D" w:rsidRDefault="00F1430D" w:rsidP="00487452">
      <w:r>
        <w:separator/>
      </w:r>
    </w:p>
  </w:footnote>
  <w:footnote w:type="continuationSeparator" w:id="0">
    <w:p w:rsidR="00F1430D" w:rsidRDefault="00F1430D" w:rsidP="0048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59" w:rsidRDefault="00BD4DDD" w:rsidP="00BD4DDD">
    <w:pPr>
      <w:pStyle w:val="Header"/>
    </w:pPr>
    <w:fldSimple w:instr=" DOCPROPERTY bjHeaderEvenPageDocProperty \* MERGEFORMAT " w:fldLock="1">
      <w:r w:rsidRPr="00BD4DDD">
        <w:rPr>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A9" w:rsidRDefault="00BD4DDD" w:rsidP="00BD4DDD">
    <w:pPr>
      <w:pStyle w:val="Header"/>
    </w:pPr>
    <w:fldSimple w:instr=" DOCPROPERTY bjHeaderBothDocProperty \* MERGEFORMAT " w:fldLock="1">
      <w:r w:rsidRPr="00BD4DDD">
        <w:rPr>
          <w:color w:val="000000"/>
          <w:sz w:val="24"/>
        </w:rPr>
        <w:t xml:space="preserve"> </w:t>
      </w:r>
    </w:fldSimple>
    <w:r w:rsidR="002E024E">
      <w:rPr>
        <w:noProof/>
        <w:lang w:val="en-IE" w:eastAsia="en-IE"/>
      </w:rPr>
      <w:drawing>
        <wp:anchor distT="0" distB="0" distL="114300" distR="114300" simplePos="0" relativeHeight="251660288" behindDoc="1" locked="0" layoutInCell="1" allowOverlap="1" wp14:anchorId="2CE39040" wp14:editId="3121A4C4">
          <wp:simplePos x="0" y="0"/>
          <wp:positionH relativeFrom="column">
            <wp:posOffset>-895350</wp:posOffset>
          </wp:positionH>
          <wp:positionV relativeFrom="paragraph">
            <wp:posOffset>-170815</wp:posOffset>
          </wp:positionV>
          <wp:extent cx="7527925" cy="1434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s and Memo Heads3.jpg"/>
                  <pic:cNvPicPr/>
                </pic:nvPicPr>
                <pic:blipFill rotWithShape="1">
                  <a:blip r:embed="rId1" cstate="print">
                    <a:extLst>
                      <a:ext uri="{28A0092B-C50C-407E-A947-70E740481C1C}">
                        <a14:useLocalDpi xmlns:a14="http://schemas.microsoft.com/office/drawing/2010/main" val="0"/>
                      </a:ext>
                    </a:extLst>
                  </a:blip>
                  <a:srcRect l="81" r="1"/>
                  <a:stretch/>
                </pic:blipFill>
                <pic:spPr bwMode="auto">
                  <a:xfrm>
                    <a:off x="0" y="0"/>
                    <a:ext cx="7527925" cy="1434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74F51" w:rsidRPr="009B42A9" w:rsidRDefault="00674F51" w:rsidP="009B42A9">
    <w:pPr>
      <w:pStyle w:val="Header"/>
      <w:ind w:left="680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14" w:rsidRDefault="00BD4DDD" w:rsidP="00BD4DDD">
    <w:pPr>
      <w:pStyle w:val="Header"/>
      <w:tabs>
        <w:tab w:val="clear" w:pos="4513"/>
        <w:tab w:val="clear" w:pos="9026"/>
        <w:tab w:val="left" w:pos="994"/>
      </w:tabs>
    </w:pPr>
    <w:fldSimple w:instr=" DOCPROPERTY bjHeaderFirstPageDocProperty \* MERGEFORMAT " w:fldLock="1">
      <w:r w:rsidRPr="00BD4DDD">
        <w:rPr>
          <w:color w:val="000000"/>
          <w:sz w:val="24"/>
        </w:rPr>
        <w:t xml:space="preserve"> </w:t>
      </w:r>
    </w:fldSimple>
    <w:r w:rsidR="00495B85">
      <w:rPr>
        <w:noProof/>
        <w:lang w:val="en-IE" w:eastAsia="en-IE"/>
      </w:rPr>
      <w:drawing>
        <wp:anchor distT="0" distB="0" distL="114300" distR="114300" simplePos="0" relativeHeight="251658240" behindDoc="1" locked="0" layoutInCell="1" allowOverlap="1">
          <wp:simplePos x="0" y="0"/>
          <wp:positionH relativeFrom="column">
            <wp:posOffset>-895985</wp:posOffset>
          </wp:positionH>
          <wp:positionV relativeFrom="paragraph">
            <wp:posOffset>-160147</wp:posOffset>
          </wp:positionV>
          <wp:extent cx="7537985" cy="1435608"/>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s and Memo Heads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7985" cy="1435608"/>
                  </a:xfrm>
                  <a:prstGeom prst="rect">
                    <a:avLst/>
                  </a:prstGeom>
                </pic:spPr>
              </pic:pic>
            </a:graphicData>
          </a:graphic>
          <wp14:sizeRelH relativeFrom="margin">
            <wp14:pctWidth>0</wp14:pctWidth>
          </wp14:sizeRelH>
          <wp14:sizeRelV relativeFrom="margin">
            <wp14:pctHeight>0</wp14:pctHeight>
          </wp14:sizeRelV>
        </wp:anchor>
      </w:drawing>
    </w:r>
  </w:p>
  <w:p w:rsidR="009B42A9" w:rsidRDefault="00023314" w:rsidP="00023314">
    <w:pPr>
      <w:pStyle w:val="Header"/>
      <w:tabs>
        <w:tab w:val="clear" w:pos="4513"/>
        <w:tab w:val="clear" w:pos="9026"/>
        <w:tab w:val="left" w:pos="994"/>
      </w:tabs>
    </w:pPr>
    <w:r>
      <w:tab/>
    </w:r>
  </w:p>
  <w:p w:rsidR="009B42A9" w:rsidRDefault="009B42A9" w:rsidP="009B42A9">
    <w:pPr>
      <w:pStyle w:val="Header"/>
      <w:ind w:left="6804"/>
      <w:rPr>
        <w:noProof/>
        <w:lang w:val="en-IE" w:eastAsia="en-IE"/>
      </w:rPr>
    </w:pPr>
  </w:p>
  <w:p w:rsidR="00023314" w:rsidRDefault="00023314" w:rsidP="009B42A9">
    <w:pPr>
      <w:pStyle w:val="Header"/>
      <w:ind w:left="6804"/>
      <w:rPr>
        <w:noProof/>
        <w:lang w:val="en-IE" w:eastAsia="en-IE"/>
      </w:rPr>
    </w:pPr>
  </w:p>
  <w:p w:rsidR="00023314" w:rsidRDefault="00023314" w:rsidP="009B42A9">
    <w:pPr>
      <w:pStyle w:val="Header"/>
      <w:ind w:left="6804"/>
      <w:rPr>
        <w:noProof/>
        <w:lang w:val="en-IE" w:eastAsia="en-IE"/>
      </w:rPr>
    </w:pPr>
  </w:p>
  <w:p w:rsidR="009B42A9" w:rsidRDefault="009B42A9" w:rsidP="00495B85">
    <w:pPr>
      <w:ind w:right="-897"/>
    </w:pPr>
  </w:p>
  <w:p w:rsidR="009B42A9" w:rsidRPr="00B272C0" w:rsidRDefault="009B42A9" w:rsidP="00023314">
    <w:pPr>
      <w:spacing w:line="276" w:lineRule="auto"/>
      <w:ind w:left="6663" w:right="-896"/>
      <w:rPr>
        <w:rFonts w:ascii="Lato Light" w:hAnsi="Lato Light"/>
        <w:sz w:val="16"/>
        <w:szCs w:val="16"/>
        <w:lang w:val="en-IE"/>
      </w:rPr>
    </w:pPr>
    <w:r w:rsidRPr="00B272C0">
      <w:rPr>
        <w:rFonts w:asciiTheme="majorHAnsi" w:hAnsiTheme="majorHAnsi"/>
        <w:b/>
        <w:color w:val="09506C" w:themeColor="background2"/>
        <w:sz w:val="16"/>
        <w:szCs w:val="16"/>
        <w:lang w:val="en-IE"/>
      </w:rPr>
      <w:t>T</w:t>
    </w:r>
    <w:r w:rsidRPr="00B272C0">
      <w:rPr>
        <w:rFonts w:asciiTheme="majorHAnsi" w:hAnsiTheme="majorHAnsi"/>
        <w:color w:val="09506C" w:themeColor="background2"/>
        <w:sz w:val="16"/>
        <w:szCs w:val="16"/>
        <w:lang w:val="en-IE"/>
      </w:rPr>
      <w:t xml:space="preserve"> </w:t>
    </w:r>
    <w:r w:rsidRPr="00B272C0">
      <w:rPr>
        <w:rFonts w:asciiTheme="majorHAnsi" w:hAnsiTheme="majorHAnsi"/>
        <w:sz w:val="16"/>
        <w:szCs w:val="16"/>
        <w:lang w:val="en-IE"/>
      </w:rPr>
      <w:t>+</w:t>
    </w:r>
    <w:r>
      <w:rPr>
        <w:rFonts w:asciiTheme="majorHAnsi" w:hAnsiTheme="majorHAnsi"/>
        <w:sz w:val="16"/>
        <w:szCs w:val="16"/>
        <w:lang w:val="en-IE"/>
      </w:rPr>
      <w:t>353 (0)</w:t>
    </w:r>
    <w:r w:rsidRPr="00B272C0">
      <w:rPr>
        <w:rFonts w:asciiTheme="majorHAnsi" w:hAnsiTheme="majorHAnsi"/>
        <w:sz w:val="16"/>
        <w:szCs w:val="16"/>
        <w:lang w:val="en-IE"/>
      </w:rPr>
      <w:t xml:space="preserve">1 224 6000   </w:t>
    </w:r>
    <w:r w:rsidRPr="00B272C0">
      <w:rPr>
        <w:rFonts w:asciiTheme="majorHAnsi" w:hAnsiTheme="majorHAnsi"/>
        <w:sz w:val="16"/>
        <w:szCs w:val="16"/>
      </w:rPr>
      <w:br/>
      <w:t>Bosca PO 559, Baile Átha Cliath 1</w:t>
    </w:r>
    <w:r w:rsidRPr="00B272C0">
      <w:rPr>
        <w:rFonts w:asciiTheme="majorHAnsi" w:hAnsiTheme="majorHAnsi"/>
        <w:color w:val="181717"/>
        <w:sz w:val="16"/>
        <w:szCs w:val="16"/>
      </w:rPr>
      <w:t xml:space="preserve"> </w:t>
    </w:r>
    <w:r w:rsidR="00023314">
      <w:rPr>
        <w:rFonts w:asciiTheme="majorHAnsi" w:hAnsiTheme="majorHAnsi"/>
        <w:color w:val="181717"/>
        <w:sz w:val="16"/>
        <w:szCs w:val="16"/>
      </w:rPr>
      <w:br/>
    </w:r>
    <w:r w:rsidRPr="00B272C0">
      <w:rPr>
        <w:rFonts w:asciiTheme="majorHAnsi" w:hAnsiTheme="majorHAnsi"/>
        <w:sz w:val="16"/>
        <w:szCs w:val="16"/>
      </w:rPr>
      <w:t>PO Box 559, Dublin 1</w:t>
    </w:r>
    <w:r w:rsidRPr="00B272C0">
      <w:rPr>
        <w:rFonts w:ascii="Lato" w:hAnsi="Lato"/>
        <w:sz w:val="16"/>
        <w:szCs w:val="16"/>
      </w:rPr>
      <w:t xml:space="preserve"> </w:t>
    </w:r>
    <w:r>
      <w:rPr>
        <w:rFonts w:ascii="Lato" w:hAnsi="Lato"/>
        <w:sz w:val="16"/>
        <w:szCs w:val="16"/>
      </w:rPr>
      <w:br/>
    </w:r>
    <w:r>
      <w:rPr>
        <w:rFonts w:ascii="Lato" w:hAnsi="Lato"/>
        <w:sz w:val="16"/>
        <w:szCs w:val="16"/>
      </w:rPr>
      <w:br/>
    </w:r>
    <w:r w:rsidRPr="00B272C0">
      <w:rPr>
        <w:rFonts w:ascii="Lato" w:eastAsia="Lato" w:hAnsi="Lato" w:cs="Lato"/>
        <w:b/>
        <w:color w:val="09506C" w:themeColor="background2"/>
        <w:sz w:val="16"/>
        <w:szCs w:val="16"/>
      </w:rPr>
      <w:t>www.centralbank.ie</w:t>
    </w:r>
  </w:p>
  <w:p w:rsidR="00AA4859" w:rsidRDefault="00AA4859" w:rsidP="00516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B7335"/>
    <w:multiLevelType w:val="hybridMultilevel"/>
    <w:tmpl w:val="1D6AAB0A"/>
    <w:lvl w:ilvl="0" w:tplc="18090001">
      <w:start w:val="1"/>
      <w:numFmt w:val="bullet"/>
      <w:lvlText w:val=""/>
      <w:lvlJc w:val="left"/>
      <w:pPr>
        <w:ind w:left="8375" w:hanging="360"/>
      </w:pPr>
      <w:rPr>
        <w:rFonts w:ascii="Symbol" w:hAnsi="Symbol" w:hint="default"/>
      </w:rPr>
    </w:lvl>
    <w:lvl w:ilvl="1" w:tplc="18090003" w:tentative="1">
      <w:start w:val="1"/>
      <w:numFmt w:val="bullet"/>
      <w:lvlText w:val="o"/>
      <w:lvlJc w:val="left"/>
      <w:pPr>
        <w:ind w:left="9095" w:hanging="360"/>
      </w:pPr>
      <w:rPr>
        <w:rFonts w:ascii="Courier New" w:hAnsi="Courier New" w:cs="Courier New" w:hint="default"/>
      </w:rPr>
    </w:lvl>
    <w:lvl w:ilvl="2" w:tplc="18090005" w:tentative="1">
      <w:start w:val="1"/>
      <w:numFmt w:val="bullet"/>
      <w:lvlText w:val=""/>
      <w:lvlJc w:val="left"/>
      <w:pPr>
        <w:ind w:left="9815" w:hanging="360"/>
      </w:pPr>
      <w:rPr>
        <w:rFonts w:ascii="Wingdings" w:hAnsi="Wingdings" w:hint="default"/>
      </w:rPr>
    </w:lvl>
    <w:lvl w:ilvl="3" w:tplc="18090001" w:tentative="1">
      <w:start w:val="1"/>
      <w:numFmt w:val="bullet"/>
      <w:lvlText w:val=""/>
      <w:lvlJc w:val="left"/>
      <w:pPr>
        <w:ind w:left="10535" w:hanging="360"/>
      </w:pPr>
      <w:rPr>
        <w:rFonts w:ascii="Symbol" w:hAnsi="Symbol" w:hint="default"/>
      </w:rPr>
    </w:lvl>
    <w:lvl w:ilvl="4" w:tplc="18090003" w:tentative="1">
      <w:start w:val="1"/>
      <w:numFmt w:val="bullet"/>
      <w:lvlText w:val="o"/>
      <w:lvlJc w:val="left"/>
      <w:pPr>
        <w:ind w:left="11255" w:hanging="360"/>
      </w:pPr>
      <w:rPr>
        <w:rFonts w:ascii="Courier New" w:hAnsi="Courier New" w:cs="Courier New" w:hint="default"/>
      </w:rPr>
    </w:lvl>
    <w:lvl w:ilvl="5" w:tplc="18090005" w:tentative="1">
      <w:start w:val="1"/>
      <w:numFmt w:val="bullet"/>
      <w:lvlText w:val=""/>
      <w:lvlJc w:val="left"/>
      <w:pPr>
        <w:ind w:left="11975" w:hanging="360"/>
      </w:pPr>
      <w:rPr>
        <w:rFonts w:ascii="Wingdings" w:hAnsi="Wingdings" w:hint="default"/>
      </w:rPr>
    </w:lvl>
    <w:lvl w:ilvl="6" w:tplc="18090001" w:tentative="1">
      <w:start w:val="1"/>
      <w:numFmt w:val="bullet"/>
      <w:lvlText w:val=""/>
      <w:lvlJc w:val="left"/>
      <w:pPr>
        <w:ind w:left="12695" w:hanging="360"/>
      </w:pPr>
      <w:rPr>
        <w:rFonts w:ascii="Symbol" w:hAnsi="Symbol" w:hint="default"/>
      </w:rPr>
    </w:lvl>
    <w:lvl w:ilvl="7" w:tplc="18090003" w:tentative="1">
      <w:start w:val="1"/>
      <w:numFmt w:val="bullet"/>
      <w:lvlText w:val="o"/>
      <w:lvlJc w:val="left"/>
      <w:pPr>
        <w:ind w:left="13415" w:hanging="360"/>
      </w:pPr>
      <w:rPr>
        <w:rFonts w:ascii="Courier New" w:hAnsi="Courier New" w:cs="Courier New" w:hint="default"/>
      </w:rPr>
    </w:lvl>
    <w:lvl w:ilvl="8" w:tplc="18090005" w:tentative="1">
      <w:start w:val="1"/>
      <w:numFmt w:val="bullet"/>
      <w:lvlText w:val=""/>
      <w:lvlJc w:val="left"/>
      <w:pPr>
        <w:ind w:left="141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93"/>
    <w:rsid w:val="00023314"/>
    <w:rsid w:val="00057FB7"/>
    <w:rsid w:val="000828C2"/>
    <w:rsid w:val="000D1C23"/>
    <w:rsid w:val="0015731D"/>
    <w:rsid w:val="001D66DB"/>
    <w:rsid w:val="0020204A"/>
    <w:rsid w:val="002C1F54"/>
    <w:rsid w:val="002C217E"/>
    <w:rsid w:val="002E024E"/>
    <w:rsid w:val="003B4C8C"/>
    <w:rsid w:val="003C12CF"/>
    <w:rsid w:val="00487452"/>
    <w:rsid w:val="00495B85"/>
    <w:rsid w:val="00516366"/>
    <w:rsid w:val="0054478D"/>
    <w:rsid w:val="005C598E"/>
    <w:rsid w:val="00674F51"/>
    <w:rsid w:val="00736802"/>
    <w:rsid w:val="007C608C"/>
    <w:rsid w:val="007D5B78"/>
    <w:rsid w:val="009A4909"/>
    <w:rsid w:val="009B42A9"/>
    <w:rsid w:val="009C3846"/>
    <w:rsid w:val="00A21A32"/>
    <w:rsid w:val="00A85280"/>
    <w:rsid w:val="00AA4859"/>
    <w:rsid w:val="00AC73E3"/>
    <w:rsid w:val="00B272C0"/>
    <w:rsid w:val="00B51C89"/>
    <w:rsid w:val="00BD4DDD"/>
    <w:rsid w:val="00C76CAE"/>
    <w:rsid w:val="00CC6B8E"/>
    <w:rsid w:val="00D82B8D"/>
    <w:rsid w:val="00E525E7"/>
    <w:rsid w:val="00EB1993"/>
    <w:rsid w:val="00EC6D36"/>
    <w:rsid w:val="00F06018"/>
    <w:rsid w:val="00F143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DCE6E0"/>
  <w14:defaultImageDpi w14:val="330"/>
  <w15:chartTrackingRefBased/>
  <w15:docId w15:val="{BF281E59-FCDC-416A-80E0-C9FF297F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C76CAE"/>
    <w:pPr>
      <w:pBdr>
        <w:top w:val="single" w:sz="4" w:space="4" w:color="FFFFFF"/>
        <w:left w:val="single" w:sz="4" w:space="4" w:color="FFFFFF"/>
        <w:bottom w:val="single" w:sz="4" w:space="4" w:color="FFFFFF"/>
        <w:right w:val="single" w:sz="4" w:space="4" w:color="FFFFFF"/>
      </w:pBdr>
      <w:spacing w:line="360" w:lineRule="auto"/>
      <w:outlineLvl w:val="0"/>
    </w:pPr>
    <w:rPr>
      <w:rFonts w:ascii="Verdana" w:hAnsi="Verdana"/>
      <w:b/>
      <w:color w:val="4A0030"/>
      <w:sz w:val="28"/>
      <w:szCs w:val="28"/>
    </w:rPr>
  </w:style>
  <w:style w:type="paragraph" w:styleId="Heading2">
    <w:name w:val="heading 2"/>
    <w:basedOn w:val="MainText"/>
    <w:next w:val="Normal"/>
    <w:link w:val="Heading2Char"/>
    <w:uiPriority w:val="2"/>
    <w:unhideWhenUsed/>
    <w:qFormat/>
    <w:rsid w:val="00C76CAE"/>
    <w:pPr>
      <w:spacing w:line="360" w:lineRule="auto"/>
      <w:ind w:left="851" w:hanging="851"/>
      <w:outlineLvl w:val="1"/>
    </w:pPr>
    <w:rPr>
      <w:rFonts w:ascii="Verdana" w:eastAsia="Calibri" w:hAnsi="Verdana"/>
      <w:b/>
      <w:color w:val="4A0030"/>
    </w:rPr>
  </w:style>
  <w:style w:type="paragraph" w:styleId="Heading3">
    <w:name w:val="heading 3"/>
    <w:basedOn w:val="Heading2"/>
    <w:next w:val="Normal"/>
    <w:link w:val="Heading3Char"/>
    <w:uiPriority w:val="3"/>
    <w:unhideWhenUsed/>
    <w:qFormat/>
    <w:rsid w:val="00C76CAE"/>
    <w:pPr>
      <w:tabs>
        <w:tab w:val="left" w:pos="851"/>
      </w:tabs>
      <w:outlineLvl w:val="2"/>
    </w:pPr>
    <w:rPr>
      <w:szCs w:val="20"/>
    </w:rPr>
  </w:style>
  <w:style w:type="paragraph" w:styleId="Heading4">
    <w:name w:val="heading 4"/>
    <w:basedOn w:val="Normal"/>
    <w:next w:val="Normal"/>
    <w:link w:val="Heading4Char"/>
    <w:uiPriority w:val="4"/>
    <w:semiHidden/>
    <w:qFormat/>
    <w:rsid w:val="00C76CAE"/>
    <w:pPr>
      <w:keepNext/>
      <w:keepLines/>
      <w:spacing w:before="200" w:line="276" w:lineRule="auto"/>
      <w:outlineLvl w:val="3"/>
    </w:pPr>
    <w:rPr>
      <w:rFonts w:ascii="Cambria" w:hAnsi="Cambria"/>
      <w:b/>
      <w:bCs/>
      <w:i/>
      <w:iCs/>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uiPriority w:val="4"/>
    <w:qFormat/>
    <w:rsid w:val="00C76CAE"/>
    <w:pPr>
      <w:spacing w:line="276" w:lineRule="auto"/>
      <w:jc w:val="both"/>
    </w:pPr>
    <w:rPr>
      <w:rFonts w:ascii="Calibri" w:hAnsi="Calibri" w:cs="Calibri"/>
      <w:szCs w:val="24"/>
    </w:rPr>
  </w:style>
  <w:style w:type="character" w:customStyle="1" w:styleId="MainTextChar">
    <w:name w:val="Main Text Char"/>
    <w:link w:val="MainText"/>
    <w:uiPriority w:val="4"/>
    <w:rsid w:val="00C76CAE"/>
    <w:rPr>
      <w:rFonts w:ascii="Calibri" w:eastAsia="Times New Roman" w:hAnsi="Calibri" w:cs="Calibri"/>
      <w:sz w:val="24"/>
      <w:szCs w:val="24"/>
      <w:lang w:val="en-GB"/>
    </w:rPr>
  </w:style>
  <w:style w:type="paragraph" w:customStyle="1" w:styleId="SectionHead">
    <w:name w:val="Section Head"/>
    <w:basedOn w:val="Normal"/>
    <w:link w:val="SectionHeadChar"/>
    <w:uiPriority w:val="4"/>
    <w:qFormat/>
    <w:rsid w:val="00C76CAE"/>
    <w:pPr>
      <w:pBdr>
        <w:top w:val="single" w:sz="4" w:space="4" w:color="FFFFFF"/>
        <w:left w:val="single" w:sz="4" w:space="4" w:color="FFFFFF"/>
        <w:bottom w:val="single" w:sz="4" w:space="4" w:color="FFFFFF"/>
        <w:right w:val="single" w:sz="4" w:space="4" w:color="FFFFFF"/>
      </w:pBdr>
      <w:shd w:val="clear" w:color="auto" w:fill="D9D9D9"/>
      <w:spacing w:line="276" w:lineRule="auto"/>
      <w:jc w:val="both"/>
    </w:pPr>
    <w:rPr>
      <w:rFonts w:ascii="Verdana" w:hAnsi="Verdana"/>
      <w:b/>
      <w:color w:val="5E2750"/>
      <w:sz w:val="32"/>
      <w:szCs w:val="36"/>
    </w:rPr>
  </w:style>
  <w:style w:type="character" w:customStyle="1" w:styleId="SectionHeadChar">
    <w:name w:val="Section Head Char"/>
    <w:link w:val="SectionHead"/>
    <w:uiPriority w:val="4"/>
    <w:rsid w:val="00C76CAE"/>
    <w:rPr>
      <w:rFonts w:ascii="Verdana" w:eastAsia="Times New Roman" w:hAnsi="Verdana" w:cs="Times New Roman"/>
      <w:b/>
      <w:color w:val="5E2750"/>
      <w:sz w:val="32"/>
      <w:szCs w:val="36"/>
      <w:shd w:val="clear" w:color="auto" w:fill="D9D9D9"/>
      <w:lang w:val="en-GB"/>
    </w:rPr>
  </w:style>
  <w:style w:type="paragraph" w:customStyle="1" w:styleId="SubSubHeading">
    <w:name w:val="Sub Sub Heading"/>
    <w:basedOn w:val="Normal"/>
    <w:semiHidden/>
    <w:qFormat/>
    <w:rsid w:val="00C76CAE"/>
    <w:pPr>
      <w:spacing w:line="276" w:lineRule="auto"/>
      <w:jc w:val="both"/>
    </w:pPr>
    <w:rPr>
      <w:rFonts w:ascii="Helvetica" w:hAnsi="Helvetica"/>
      <w:b/>
      <w:sz w:val="18"/>
    </w:rPr>
  </w:style>
  <w:style w:type="paragraph" w:customStyle="1" w:styleId="SubHead">
    <w:name w:val="Sub Head"/>
    <w:basedOn w:val="Normal"/>
    <w:link w:val="SubHeadChar"/>
    <w:uiPriority w:val="4"/>
    <w:qFormat/>
    <w:rsid w:val="00C76CAE"/>
    <w:pPr>
      <w:pBdr>
        <w:top w:val="single" w:sz="4" w:space="4" w:color="FFFFFF"/>
        <w:left w:val="single" w:sz="4" w:space="4" w:color="FFFFFF"/>
        <w:bottom w:val="single" w:sz="4" w:space="4" w:color="FFFFFF"/>
        <w:right w:val="single" w:sz="4" w:space="4" w:color="FFFFFF"/>
      </w:pBdr>
      <w:shd w:val="clear" w:color="auto" w:fill="FFFFFF"/>
      <w:spacing w:line="276" w:lineRule="auto"/>
      <w:jc w:val="both"/>
    </w:pPr>
    <w:rPr>
      <w:rFonts w:ascii="Calibri" w:hAnsi="Calibri"/>
      <w:b/>
      <w:color w:val="5E2750"/>
      <w:sz w:val="28"/>
      <w:szCs w:val="36"/>
    </w:rPr>
  </w:style>
  <w:style w:type="character" w:customStyle="1" w:styleId="SubHeadChar">
    <w:name w:val="Sub Head Char"/>
    <w:link w:val="SubHead"/>
    <w:uiPriority w:val="4"/>
    <w:rsid w:val="00C76CAE"/>
    <w:rPr>
      <w:rFonts w:ascii="Calibri" w:eastAsia="Times New Roman" w:hAnsi="Calibri" w:cs="Times New Roman"/>
      <w:b/>
      <w:color w:val="5E2750"/>
      <w:sz w:val="28"/>
      <w:szCs w:val="36"/>
      <w:shd w:val="clear" w:color="auto" w:fill="FFFFFF"/>
      <w:lang w:val="en-GB"/>
    </w:rPr>
  </w:style>
  <w:style w:type="paragraph" w:customStyle="1" w:styleId="SubHeading">
    <w:name w:val="Sub Heading"/>
    <w:basedOn w:val="Normal"/>
    <w:semiHidden/>
    <w:qFormat/>
    <w:rsid w:val="00C76CAE"/>
    <w:pPr>
      <w:spacing w:line="276" w:lineRule="auto"/>
      <w:jc w:val="both"/>
    </w:pPr>
    <w:rPr>
      <w:rFonts w:ascii="Helvetica" w:hAnsi="Helvetica"/>
      <w:b/>
    </w:rPr>
  </w:style>
  <w:style w:type="character" w:customStyle="1" w:styleId="Heading1Char">
    <w:name w:val="Heading 1 Char"/>
    <w:basedOn w:val="DefaultParagraphFont"/>
    <w:link w:val="Heading1"/>
    <w:rsid w:val="00C76CAE"/>
    <w:rPr>
      <w:rFonts w:ascii="Verdana" w:eastAsia="Times New Roman" w:hAnsi="Verdana" w:cs="Times New Roman"/>
      <w:b/>
      <w:color w:val="4A0030"/>
      <w:sz w:val="28"/>
      <w:szCs w:val="28"/>
      <w:lang w:val="en-GB"/>
    </w:rPr>
  </w:style>
  <w:style w:type="character" w:customStyle="1" w:styleId="Heading2Char">
    <w:name w:val="Heading 2 Char"/>
    <w:basedOn w:val="DefaultParagraphFont"/>
    <w:link w:val="Heading2"/>
    <w:uiPriority w:val="2"/>
    <w:rsid w:val="00C76CAE"/>
    <w:rPr>
      <w:rFonts w:ascii="Verdana" w:eastAsia="Calibri" w:hAnsi="Verdana" w:cs="Calibri"/>
      <w:b/>
      <w:color w:val="4A0030"/>
      <w:sz w:val="24"/>
      <w:szCs w:val="24"/>
      <w:lang w:val="en-GB"/>
    </w:rPr>
  </w:style>
  <w:style w:type="character" w:customStyle="1" w:styleId="Heading3Char">
    <w:name w:val="Heading 3 Char"/>
    <w:basedOn w:val="DefaultParagraphFont"/>
    <w:link w:val="Heading3"/>
    <w:uiPriority w:val="3"/>
    <w:rsid w:val="00C76CAE"/>
    <w:rPr>
      <w:rFonts w:ascii="Verdana" w:eastAsia="Calibri" w:hAnsi="Verdana" w:cs="Calibri"/>
      <w:b/>
      <w:color w:val="4A0030"/>
      <w:sz w:val="20"/>
      <w:szCs w:val="20"/>
      <w:lang w:val="en-GB"/>
    </w:rPr>
  </w:style>
  <w:style w:type="character" w:customStyle="1" w:styleId="Heading4Char">
    <w:name w:val="Heading 4 Char"/>
    <w:basedOn w:val="DefaultParagraphFont"/>
    <w:link w:val="Heading4"/>
    <w:uiPriority w:val="4"/>
    <w:semiHidden/>
    <w:rsid w:val="00C76CAE"/>
    <w:rPr>
      <w:rFonts w:ascii="Cambria" w:eastAsia="Times New Roman" w:hAnsi="Cambria" w:cs="Times New Roman"/>
      <w:b/>
      <w:bCs/>
      <w:i/>
      <w:iCs/>
      <w:sz w:val="24"/>
    </w:rPr>
  </w:style>
  <w:style w:type="paragraph" w:styleId="TOC1">
    <w:name w:val="toc 1"/>
    <w:basedOn w:val="Normal"/>
    <w:next w:val="Normal"/>
    <w:autoRedefine/>
    <w:uiPriority w:val="39"/>
    <w:unhideWhenUsed/>
    <w:qFormat/>
    <w:rsid w:val="00C76CAE"/>
    <w:pPr>
      <w:spacing w:line="360" w:lineRule="auto"/>
      <w:jc w:val="both"/>
    </w:pPr>
    <w:rPr>
      <w:rFonts w:ascii="Verdana" w:hAnsi="Verdana"/>
      <w:szCs w:val="22"/>
      <w:lang w:val="en-IE"/>
    </w:rPr>
  </w:style>
  <w:style w:type="paragraph" w:styleId="TOC2">
    <w:name w:val="toc 2"/>
    <w:basedOn w:val="Normal"/>
    <w:next w:val="Normal"/>
    <w:autoRedefine/>
    <w:uiPriority w:val="39"/>
    <w:unhideWhenUsed/>
    <w:qFormat/>
    <w:rsid w:val="00C76CAE"/>
    <w:pPr>
      <w:tabs>
        <w:tab w:val="left" w:pos="880"/>
        <w:tab w:val="right" w:leader="dot" w:pos="9016"/>
      </w:tabs>
      <w:spacing w:line="360" w:lineRule="auto"/>
      <w:ind w:left="284"/>
      <w:jc w:val="both"/>
    </w:pPr>
    <w:rPr>
      <w:rFonts w:ascii="Verdana" w:hAnsi="Verdana"/>
    </w:rPr>
  </w:style>
  <w:style w:type="paragraph" w:styleId="TOC3">
    <w:name w:val="toc 3"/>
    <w:basedOn w:val="Normal"/>
    <w:next w:val="Normal"/>
    <w:autoRedefine/>
    <w:uiPriority w:val="39"/>
    <w:unhideWhenUsed/>
    <w:qFormat/>
    <w:rsid w:val="00C76CAE"/>
    <w:pPr>
      <w:spacing w:line="360" w:lineRule="auto"/>
      <w:ind w:left="851"/>
    </w:pPr>
    <w:rPr>
      <w:rFonts w:ascii="Verdana" w:hAnsi="Verdana"/>
    </w:rPr>
  </w:style>
  <w:style w:type="paragraph" w:styleId="Title">
    <w:name w:val="Title"/>
    <w:basedOn w:val="Normal"/>
    <w:next w:val="Normal"/>
    <w:link w:val="TitleChar"/>
    <w:qFormat/>
    <w:rsid w:val="00C76CAE"/>
    <w:pPr>
      <w:pBdr>
        <w:bottom w:val="single" w:sz="8" w:space="4" w:color="0083A0" w:themeColor="accent1"/>
      </w:pBdr>
      <w:spacing w:after="300"/>
      <w:contextualSpacing/>
      <w:jc w:val="both"/>
    </w:pPr>
    <w:rPr>
      <w:rFonts w:asciiTheme="majorHAnsi" w:eastAsiaTheme="majorEastAsia" w:hAnsiTheme="majorHAnsi" w:cstheme="majorBidi"/>
      <w:color w:val="5C355E" w:themeColor="text2" w:themeShade="BF"/>
      <w:spacing w:val="5"/>
      <w:kern w:val="28"/>
      <w:sz w:val="52"/>
      <w:szCs w:val="52"/>
      <w:lang w:val="en-IE"/>
    </w:rPr>
  </w:style>
  <w:style w:type="character" w:customStyle="1" w:styleId="TitleChar">
    <w:name w:val="Title Char"/>
    <w:basedOn w:val="DefaultParagraphFont"/>
    <w:link w:val="Title"/>
    <w:rsid w:val="00C76CAE"/>
    <w:rPr>
      <w:rFonts w:asciiTheme="majorHAnsi" w:eastAsiaTheme="majorEastAsia" w:hAnsiTheme="majorHAnsi" w:cstheme="majorBidi"/>
      <w:color w:val="5C355E" w:themeColor="text2" w:themeShade="BF"/>
      <w:spacing w:val="5"/>
      <w:kern w:val="28"/>
      <w:sz w:val="52"/>
      <w:szCs w:val="52"/>
    </w:rPr>
  </w:style>
  <w:style w:type="character" w:styleId="Emphasis">
    <w:name w:val="Emphasis"/>
    <w:basedOn w:val="DefaultParagraphFont"/>
    <w:uiPriority w:val="20"/>
    <w:qFormat/>
    <w:rsid w:val="00C76CAE"/>
    <w:rPr>
      <w:b/>
      <w:bCs/>
      <w:i w:val="0"/>
      <w:iCs w:val="0"/>
    </w:rPr>
  </w:style>
  <w:style w:type="paragraph" w:styleId="ListParagraph">
    <w:name w:val="List Paragraph"/>
    <w:basedOn w:val="Normal"/>
    <w:link w:val="ListParagraphChar"/>
    <w:uiPriority w:val="34"/>
    <w:qFormat/>
    <w:rsid w:val="00C76CAE"/>
    <w:pPr>
      <w:spacing w:after="200" w:line="276" w:lineRule="auto"/>
      <w:ind w:left="720"/>
      <w:contextualSpacing/>
      <w:jc w:val="both"/>
    </w:pPr>
    <w:rPr>
      <w:szCs w:val="22"/>
      <w:lang w:val="en-IE"/>
    </w:rPr>
  </w:style>
  <w:style w:type="character" w:customStyle="1" w:styleId="ListParagraphChar">
    <w:name w:val="List Paragraph Char"/>
    <w:basedOn w:val="DefaultParagraphFont"/>
    <w:link w:val="ListParagraph"/>
    <w:uiPriority w:val="34"/>
    <w:rsid w:val="00C76CAE"/>
    <w:rPr>
      <w:rFonts w:ascii="Times New Roman" w:hAnsi="Times New Roman"/>
      <w:sz w:val="24"/>
    </w:rPr>
  </w:style>
  <w:style w:type="character" w:styleId="IntenseEmphasis">
    <w:name w:val="Intense Emphasis"/>
    <w:basedOn w:val="DefaultParagraphFont"/>
    <w:uiPriority w:val="21"/>
    <w:qFormat/>
    <w:rsid w:val="00C76CAE"/>
    <w:rPr>
      <w:b/>
      <w:bCs/>
      <w:i/>
      <w:iCs/>
      <w:color w:val="0083A0" w:themeColor="accent1"/>
    </w:rPr>
  </w:style>
  <w:style w:type="paragraph" w:styleId="TOCHeading">
    <w:name w:val="TOC Heading"/>
    <w:basedOn w:val="Heading1"/>
    <w:next w:val="Normal"/>
    <w:uiPriority w:val="39"/>
    <w:unhideWhenUsed/>
    <w:qFormat/>
    <w:rsid w:val="00C76CAE"/>
    <w:pPr>
      <w:keepNext/>
      <w:keepLines/>
      <w:pBdr>
        <w:top w:val="none" w:sz="0" w:space="0" w:color="auto"/>
        <w:left w:val="none" w:sz="0" w:space="0" w:color="auto"/>
        <w:bottom w:val="none" w:sz="0" w:space="0" w:color="auto"/>
        <w:right w:val="none" w:sz="0" w:space="0" w:color="auto"/>
      </w:pBdr>
      <w:spacing w:before="480" w:line="276" w:lineRule="auto"/>
      <w:outlineLvl w:val="9"/>
    </w:pPr>
    <w:rPr>
      <w:rFonts w:asciiTheme="majorHAnsi" w:eastAsiaTheme="majorEastAsia" w:hAnsiTheme="majorHAnsi" w:cstheme="majorBidi"/>
      <w:bCs/>
      <w:color w:val="006177" w:themeColor="accent1" w:themeShade="BF"/>
      <w:lang w:val="en-US" w:eastAsia="ja-JP"/>
    </w:rPr>
  </w:style>
  <w:style w:type="paragraph" w:styleId="Header">
    <w:name w:val="header"/>
    <w:basedOn w:val="Normal"/>
    <w:link w:val="HeaderChar"/>
    <w:uiPriority w:val="99"/>
    <w:unhideWhenUsed/>
    <w:rsid w:val="00487452"/>
    <w:pPr>
      <w:tabs>
        <w:tab w:val="center" w:pos="4513"/>
        <w:tab w:val="right" w:pos="9026"/>
      </w:tabs>
    </w:pPr>
  </w:style>
  <w:style w:type="character" w:customStyle="1" w:styleId="HeaderChar">
    <w:name w:val="Header Char"/>
    <w:basedOn w:val="DefaultParagraphFont"/>
    <w:link w:val="Header"/>
    <w:uiPriority w:val="99"/>
    <w:rsid w:val="00487452"/>
    <w:rPr>
      <w:rFonts w:ascii="Times New Roman" w:hAnsi="Times New Roman"/>
      <w:sz w:val="24"/>
      <w:szCs w:val="20"/>
      <w:lang w:val="en-GB"/>
    </w:rPr>
  </w:style>
  <w:style w:type="paragraph" w:styleId="Footer">
    <w:name w:val="footer"/>
    <w:basedOn w:val="Normal"/>
    <w:link w:val="FooterChar"/>
    <w:uiPriority w:val="99"/>
    <w:unhideWhenUsed/>
    <w:rsid w:val="00487452"/>
    <w:pPr>
      <w:tabs>
        <w:tab w:val="center" w:pos="4513"/>
        <w:tab w:val="right" w:pos="9026"/>
      </w:tabs>
    </w:pPr>
  </w:style>
  <w:style w:type="character" w:customStyle="1" w:styleId="FooterChar">
    <w:name w:val="Footer Char"/>
    <w:basedOn w:val="DefaultParagraphFont"/>
    <w:link w:val="Footer"/>
    <w:uiPriority w:val="99"/>
    <w:rsid w:val="00487452"/>
    <w:rPr>
      <w:rFonts w:ascii="Times New Roman" w:hAnsi="Times New Roman"/>
      <w:sz w:val="24"/>
      <w:szCs w:val="20"/>
      <w:lang w:val="en-GB"/>
    </w:rPr>
  </w:style>
  <w:style w:type="character" w:styleId="Hyperlink">
    <w:name w:val="Hyperlink"/>
    <w:basedOn w:val="DefaultParagraphFont"/>
    <w:uiPriority w:val="99"/>
    <w:unhideWhenUsed/>
    <w:rsid w:val="00736802"/>
    <w:rPr>
      <w:color w:val="007D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entralbank.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ralbank.ie/fns/privacy-statemen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cluster\APPS\MSOFFICE\Official%20Central%20Bank%20Templates\Official%20Stationery\CB_75_NWQ_Letterhead_Template.dotx" TargetMode="External"/></Relationships>
</file>

<file path=word/theme/theme1.xml><?xml version="1.0" encoding="utf-8"?>
<a:theme xmlns:a="http://schemas.openxmlformats.org/drawingml/2006/main" name="CentralBank_Master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Props1.xml><?xml version="1.0" encoding="utf-8"?>
<ds:datastoreItem xmlns:ds="http://schemas.openxmlformats.org/officeDocument/2006/customXml" ds:itemID="{0C807D98-A935-4D2E-AA2B-891C9C7367C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CB_75_NWQ_Letterhead_Template</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Flaherty Rita</dc:creator>
  <cp:keywords>Unrestricted</cp:keywords>
  <dc:description/>
  <cp:lastModifiedBy>Cassells, Carol</cp:lastModifiedBy>
  <cp:revision>2</cp:revision>
  <cp:lastPrinted>2017-12-01T13:28:00Z</cp:lastPrinted>
  <dcterms:created xsi:type="dcterms:W3CDTF">2018-07-18T15:55:00Z</dcterms:created>
  <dcterms:modified xsi:type="dcterms:W3CDTF">2018-07-18T15:55:00Z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efdb3f7b-17d4-4e8e-9e18-249f852255a9</vt:lpwstr>
  </property>
  <property fmtid="{D5CDD505-2E9C-101B-9397-08002B2CF9AE}" pid="3" name="bjSaver">
    <vt:lpwstr>izTU/sF2A0Br28u+EhLAVaV4x7ANGQY8</vt:lpwstr>
  </property>
  <property fmtid="{D5CDD505-2E9C-101B-9397-08002B2CF9AE}" pid="4" name="bjDocumentSecurityLabel">
    <vt:lpwstr>Unrestricted</vt:lpwstr>
  </property>
  <property fmtid="{D5CDD505-2E9C-101B-9397-08002B2CF9AE}" pid="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6" name="bjDocumentLabelXML-0">
    <vt:lpwstr>ames.com/2008/01/sie/internal/label"&gt;&lt;element uid="id_classification_nonbusiness"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_AdHocReviewCycleID">
    <vt:i4>-232976534</vt:i4>
  </property>
  <property fmtid="{D5CDD505-2E9C-101B-9397-08002B2CF9AE}" pid="11" name="_NewReviewCycle">
    <vt:lpwstr/>
  </property>
  <property fmtid="{D5CDD505-2E9C-101B-9397-08002B2CF9AE}" pid="12" name="_EmailSubject">
    <vt:lpwstr>Government Bonds Website updates. 1-Critical Content</vt:lpwstr>
  </property>
  <property fmtid="{D5CDD505-2E9C-101B-9397-08002B2CF9AE}" pid="13" name="_AuthorEmail">
    <vt:lpwstr>governmentbonds@centralbank.ie</vt:lpwstr>
  </property>
  <property fmtid="{D5CDD505-2E9C-101B-9397-08002B2CF9AE}" pid="14" name="_AuthorEmailDisplayName">
    <vt:lpwstr>governmentbonds</vt:lpwstr>
  </property>
  <property fmtid="{D5CDD505-2E9C-101B-9397-08002B2CF9AE}" pid="15" name="_ReviewingToolsShownOnce">
    <vt:lpwstr/>
  </property>
</Properties>
</file>